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55"/>
        <w:gridCol w:w="1737"/>
        <w:gridCol w:w="4738"/>
      </w:tblGrid>
      <w:tr w:rsidR="001638DE" w14:paraId="65A2AE56" w14:textId="77777777" w:rsidTr="00587CCE">
        <w:tc>
          <w:tcPr>
            <w:tcW w:w="8630" w:type="dxa"/>
            <w:gridSpan w:val="3"/>
            <w:shd w:val="clear" w:color="auto" w:fill="2F5496" w:themeFill="accent1" w:themeFillShade="BF"/>
          </w:tcPr>
          <w:p w14:paraId="25A92950" w14:textId="4A43577C" w:rsidR="00370D57" w:rsidRPr="00755F77" w:rsidRDefault="00F848C0" w:rsidP="001638DE">
            <w:pPr>
              <w:jc w:val="center"/>
              <w:rPr>
                <w:sz w:val="28"/>
              </w:rPr>
            </w:pPr>
            <w:r w:rsidRPr="00587CCE">
              <w:rPr>
                <w:rFonts w:ascii="Copperplate Gothic Bold" w:hAnsi="Copperplate Gothic Bold"/>
                <w:color w:val="FFFFFF" w:themeColor="background1"/>
                <w:sz w:val="28"/>
              </w:rPr>
              <w:t>Bureau Noir Asset</w:t>
            </w:r>
            <w:r w:rsidR="00F916DA" w:rsidRPr="00587CCE">
              <w:rPr>
                <w:rFonts w:ascii="Copperplate Gothic Bold" w:hAnsi="Copperplate Gothic Bold"/>
                <w:color w:val="FFFFFF" w:themeColor="background1"/>
                <w:sz w:val="28"/>
              </w:rPr>
              <w:t xml:space="preserve"> Dossier: </w:t>
            </w:r>
            <w:r w:rsidR="002B20F6">
              <w:rPr>
                <w:rFonts w:ascii="Copperplate Gothic Bold" w:hAnsi="Copperplate Gothic Bold"/>
                <w:color w:val="FFFFFF" w:themeColor="background1"/>
                <w:sz w:val="28"/>
              </w:rPr>
              <w:t>Shirazi, Iman</w:t>
            </w:r>
          </w:p>
        </w:tc>
      </w:tr>
      <w:tr w:rsidR="001638DE" w14:paraId="5397AA69" w14:textId="77777777" w:rsidTr="00587CCE">
        <w:tc>
          <w:tcPr>
            <w:tcW w:w="3892" w:type="dxa"/>
            <w:gridSpan w:val="2"/>
            <w:vMerge w:val="restart"/>
            <w:shd w:val="clear" w:color="auto" w:fill="2F5496" w:themeFill="accent1" w:themeFillShade="BF"/>
          </w:tcPr>
          <w:p w14:paraId="2D071600" w14:textId="658B4734" w:rsidR="001638DE" w:rsidRDefault="00564AA8" w:rsidP="00587CCE">
            <w:r>
              <w:rPr>
                <w:noProof/>
              </w:rPr>
              <w:drawing>
                <wp:inline distT="0" distB="0" distL="0" distR="0" wp14:anchorId="2B37847D" wp14:editId="24E73284">
                  <wp:extent cx="2306320" cy="2357120"/>
                  <wp:effectExtent l="0" t="0" r="5080" b="5080"/>
                  <wp:docPr id="4" name="Picture 4" descr="A person with long hai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erson with long hair&#10;&#10;Description automatically generated with low confidence"/>
                          <pic:cNvPicPr/>
                        </pic:nvPicPr>
                        <pic:blipFill>
                          <a:blip r:embed="rId4"/>
                          <a:stretch>
                            <a:fillRect/>
                          </a:stretch>
                        </pic:blipFill>
                        <pic:spPr>
                          <a:xfrm>
                            <a:off x="0" y="0"/>
                            <a:ext cx="2306320" cy="2357120"/>
                          </a:xfrm>
                          <a:prstGeom prst="rect">
                            <a:avLst/>
                          </a:prstGeom>
                        </pic:spPr>
                      </pic:pic>
                    </a:graphicData>
                  </a:graphic>
                </wp:inline>
              </w:drawing>
            </w:r>
          </w:p>
        </w:tc>
        <w:tc>
          <w:tcPr>
            <w:tcW w:w="4738" w:type="dxa"/>
          </w:tcPr>
          <w:p w14:paraId="03E3C20A" w14:textId="781901F6" w:rsidR="001638DE" w:rsidRPr="007665D4" w:rsidRDefault="001638DE">
            <w:pPr>
              <w:rPr>
                <w:sz w:val="20"/>
              </w:rPr>
            </w:pPr>
            <w:r w:rsidRPr="00755F77">
              <w:rPr>
                <w:b/>
                <w:sz w:val="20"/>
              </w:rPr>
              <w:t>Full Name:</w:t>
            </w:r>
            <w:r>
              <w:rPr>
                <w:sz w:val="20"/>
              </w:rPr>
              <w:t xml:space="preserve"> </w:t>
            </w:r>
            <w:r w:rsidR="00564AA8">
              <w:rPr>
                <w:sz w:val="20"/>
              </w:rPr>
              <w:t>Iman Nasrin Shirazi</w:t>
            </w:r>
          </w:p>
        </w:tc>
      </w:tr>
      <w:tr w:rsidR="001638DE" w14:paraId="7EBA35EB" w14:textId="77777777" w:rsidTr="00587CCE">
        <w:tc>
          <w:tcPr>
            <w:tcW w:w="3892" w:type="dxa"/>
            <w:gridSpan w:val="2"/>
            <w:vMerge/>
            <w:shd w:val="clear" w:color="auto" w:fill="2F5496" w:themeFill="accent1" w:themeFillShade="BF"/>
          </w:tcPr>
          <w:p w14:paraId="7C71617F" w14:textId="77777777" w:rsidR="001638DE" w:rsidRDefault="001638DE"/>
        </w:tc>
        <w:tc>
          <w:tcPr>
            <w:tcW w:w="4738" w:type="dxa"/>
            <w:shd w:val="clear" w:color="auto" w:fill="2F5496" w:themeFill="accent1" w:themeFillShade="BF"/>
          </w:tcPr>
          <w:p w14:paraId="24B63FCC" w14:textId="054E45ED" w:rsidR="001638DE" w:rsidRPr="007665D4" w:rsidRDefault="001638DE">
            <w:pPr>
              <w:rPr>
                <w:sz w:val="20"/>
              </w:rPr>
            </w:pPr>
            <w:r w:rsidRPr="00587CCE">
              <w:rPr>
                <w:b/>
                <w:color w:val="FFFFFF" w:themeColor="background1"/>
                <w:sz w:val="20"/>
              </w:rPr>
              <w:t>Known Aliases:</w:t>
            </w:r>
            <w:r w:rsidRPr="00587CCE">
              <w:rPr>
                <w:color w:val="FFFFFF" w:themeColor="background1"/>
                <w:sz w:val="20"/>
              </w:rPr>
              <w:t xml:space="preserve"> </w:t>
            </w:r>
            <w:r w:rsidR="004815DC">
              <w:rPr>
                <w:color w:val="FFFFFF" w:themeColor="background1"/>
                <w:sz w:val="20"/>
              </w:rPr>
              <w:t>None</w:t>
            </w:r>
          </w:p>
        </w:tc>
      </w:tr>
      <w:tr w:rsidR="001638DE" w14:paraId="0636FAA0" w14:textId="77777777" w:rsidTr="00587CCE">
        <w:tc>
          <w:tcPr>
            <w:tcW w:w="3892" w:type="dxa"/>
            <w:gridSpan w:val="2"/>
            <w:vMerge/>
            <w:shd w:val="clear" w:color="auto" w:fill="2F5496" w:themeFill="accent1" w:themeFillShade="BF"/>
          </w:tcPr>
          <w:p w14:paraId="48B37D25" w14:textId="77777777" w:rsidR="001638DE" w:rsidRDefault="001638DE"/>
        </w:tc>
        <w:tc>
          <w:tcPr>
            <w:tcW w:w="4738" w:type="dxa"/>
          </w:tcPr>
          <w:p w14:paraId="28D4C930" w14:textId="519934A2" w:rsidR="001638DE" w:rsidRPr="00B379C8" w:rsidRDefault="001638DE">
            <w:pPr>
              <w:rPr>
                <w:sz w:val="20"/>
              </w:rPr>
            </w:pPr>
            <w:r w:rsidRPr="00755F77">
              <w:rPr>
                <w:b/>
                <w:sz w:val="20"/>
              </w:rPr>
              <w:t>Species:</w:t>
            </w:r>
            <w:r>
              <w:rPr>
                <w:sz w:val="20"/>
              </w:rPr>
              <w:t xml:space="preserve"> </w:t>
            </w:r>
            <w:r w:rsidR="00BC34C8">
              <w:rPr>
                <w:sz w:val="20"/>
              </w:rPr>
              <w:t>Human</w:t>
            </w:r>
          </w:p>
        </w:tc>
      </w:tr>
      <w:tr w:rsidR="001638DE" w14:paraId="7F567A62" w14:textId="77777777" w:rsidTr="00587CCE">
        <w:tc>
          <w:tcPr>
            <w:tcW w:w="3892" w:type="dxa"/>
            <w:gridSpan w:val="2"/>
            <w:vMerge/>
            <w:shd w:val="clear" w:color="auto" w:fill="2F5496" w:themeFill="accent1" w:themeFillShade="BF"/>
          </w:tcPr>
          <w:p w14:paraId="06398AD8" w14:textId="77777777" w:rsidR="001638DE" w:rsidRDefault="001638DE"/>
        </w:tc>
        <w:tc>
          <w:tcPr>
            <w:tcW w:w="4738" w:type="dxa"/>
            <w:shd w:val="clear" w:color="auto" w:fill="2F5496" w:themeFill="accent1" w:themeFillShade="BF"/>
          </w:tcPr>
          <w:p w14:paraId="68903537" w14:textId="0D8A0D6A" w:rsidR="001638DE" w:rsidRPr="00B379C8" w:rsidRDefault="001638DE">
            <w:pPr>
              <w:rPr>
                <w:sz w:val="20"/>
              </w:rPr>
            </w:pPr>
            <w:r w:rsidRPr="00587CCE">
              <w:rPr>
                <w:b/>
                <w:color w:val="FFFFFF" w:themeColor="background1"/>
                <w:sz w:val="20"/>
              </w:rPr>
              <w:t>Gender:</w:t>
            </w:r>
            <w:r w:rsidRPr="00587CCE">
              <w:rPr>
                <w:color w:val="FFFFFF" w:themeColor="background1"/>
                <w:sz w:val="20"/>
              </w:rPr>
              <w:t xml:space="preserve"> </w:t>
            </w:r>
            <w:r w:rsidR="00BC34C8">
              <w:rPr>
                <w:color w:val="FFFFFF" w:themeColor="background1"/>
                <w:sz w:val="20"/>
              </w:rPr>
              <w:t>Female</w:t>
            </w:r>
          </w:p>
        </w:tc>
      </w:tr>
      <w:tr w:rsidR="001638DE" w14:paraId="1AE92249" w14:textId="77777777" w:rsidTr="00587CCE">
        <w:tc>
          <w:tcPr>
            <w:tcW w:w="3892" w:type="dxa"/>
            <w:gridSpan w:val="2"/>
            <w:vMerge/>
            <w:shd w:val="clear" w:color="auto" w:fill="2F5496" w:themeFill="accent1" w:themeFillShade="BF"/>
          </w:tcPr>
          <w:p w14:paraId="33A20806" w14:textId="77777777" w:rsidR="001638DE" w:rsidRDefault="001638DE"/>
        </w:tc>
        <w:tc>
          <w:tcPr>
            <w:tcW w:w="4738" w:type="dxa"/>
          </w:tcPr>
          <w:p w14:paraId="6A1AA2EC" w14:textId="15DD46B9" w:rsidR="001638DE" w:rsidRPr="00B379C8" w:rsidRDefault="00124AEC">
            <w:pPr>
              <w:rPr>
                <w:sz w:val="20"/>
              </w:rPr>
            </w:pPr>
            <w:r>
              <w:rPr>
                <w:b/>
                <w:sz w:val="20"/>
              </w:rPr>
              <w:t>Date of Birth</w:t>
            </w:r>
            <w:r w:rsidR="001638DE" w:rsidRPr="00755F77">
              <w:rPr>
                <w:b/>
                <w:sz w:val="20"/>
              </w:rPr>
              <w:t>:</w:t>
            </w:r>
            <w:r w:rsidR="001638DE">
              <w:rPr>
                <w:sz w:val="20"/>
              </w:rPr>
              <w:t xml:space="preserve"> </w:t>
            </w:r>
            <w:r w:rsidR="00564AA8">
              <w:rPr>
                <w:sz w:val="20"/>
              </w:rPr>
              <w:t>June 3</w:t>
            </w:r>
            <w:r w:rsidR="00E81420">
              <w:rPr>
                <w:sz w:val="20"/>
              </w:rPr>
              <w:t>, 217</w:t>
            </w:r>
            <w:r w:rsidR="00564AA8">
              <w:rPr>
                <w:sz w:val="20"/>
              </w:rPr>
              <w:t>1</w:t>
            </w:r>
          </w:p>
        </w:tc>
      </w:tr>
      <w:tr w:rsidR="001638DE" w14:paraId="321848B0" w14:textId="77777777" w:rsidTr="00587CCE">
        <w:tc>
          <w:tcPr>
            <w:tcW w:w="3892" w:type="dxa"/>
            <w:gridSpan w:val="2"/>
            <w:vMerge/>
            <w:shd w:val="clear" w:color="auto" w:fill="2F5496" w:themeFill="accent1" w:themeFillShade="BF"/>
          </w:tcPr>
          <w:p w14:paraId="7CD5093B" w14:textId="77777777" w:rsidR="001638DE" w:rsidRDefault="001638DE"/>
        </w:tc>
        <w:tc>
          <w:tcPr>
            <w:tcW w:w="4738" w:type="dxa"/>
            <w:shd w:val="clear" w:color="auto" w:fill="2F5496" w:themeFill="accent1" w:themeFillShade="BF"/>
          </w:tcPr>
          <w:p w14:paraId="13D01DEA" w14:textId="0565C775" w:rsidR="001638DE" w:rsidRPr="00B379C8" w:rsidRDefault="00124AEC">
            <w:pPr>
              <w:rPr>
                <w:sz w:val="20"/>
              </w:rPr>
            </w:pPr>
            <w:r w:rsidRPr="00587CCE">
              <w:rPr>
                <w:b/>
                <w:color w:val="FFFFFF" w:themeColor="background1"/>
                <w:sz w:val="20"/>
              </w:rPr>
              <w:t>Place of Birth</w:t>
            </w:r>
            <w:r w:rsidR="001638DE" w:rsidRPr="00587CCE">
              <w:rPr>
                <w:b/>
                <w:color w:val="FFFFFF" w:themeColor="background1"/>
                <w:sz w:val="20"/>
              </w:rPr>
              <w:t>:</w:t>
            </w:r>
            <w:r w:rsidR="001638DE" w:rsidRPr="00587CCE">
              <w:rPr>
                <w:color w:val="FFFFFF" w:themeColor="background1"/>
                <w:sz w:val="20"/>
              </w:rPr>
              <w:t xml:space="preserve"> </w:t>
            </w:r>
            <w:proofErr w:type="spellStart"/>
            <w:r w:rsidR="00132C80">
              <w:rPr>
                <w:color w:val="FFFFFF" w:themeColor="background1"/>
                <w:sz w:val="20"/>
              </w:rPr>
              <w:t>Sarikamis</w:t>
            </w:r>
            <w:proofErr w:type="spellEnd"/>
            <w:r w:rsidR="00132C80">
              <w:rPr>
                <w:color w:val="FFFFFF" w:themeColor="background1"/>
                <w:sz w:val="20"/>
              </w:rPr>
              <w:t xml:space="preserve">, </w:t>
            </w:r>
            <w:proofErr w:type="spellStart"/>
            <w:r w:rsidR="00132C80">
              <w:rPr>
                <w:color w:val="FFFFFF" w:themeColor="background1"/>
                <w:sz w:val="20"/>
              </w:rPr>
              <w:t>Funduq</w:t>
            </w:r>
            <w:proofErr w:type="spellEnd"/>
            <w:r w:rsidR="00132C80">
              <w:rPr>
                <w:color w:val="FFFFFF" w:themeColor="background1"/>
                <w:sz w:val="20"/>
              </w:rPr>
              <w:t xml:space="preserve"> Sultanate, </w:t>
            </w:r>
            <w:proofErr w:type="spellStart"/>
            <w:r w:rsidR="00132C80">
              <w:rPr>
                <w:color w:val="FFFFFF" w:themeColor="background1"/>
                <w:sz w:val="20"/>
              </w:rPr>
              <w:t>Bourak</w:t>
            </w:r>
            <w:proofErr w:type="spellEnd"/>
            <w:r w:rsidR="00132C80">
              <w:rPr>
                <w:color w:val="FFFFFF" w:themeColor="background1"/>
                <w:sz w:val="20"/>
              </w:rPr>
              <w:t xml:space="preserve"> </w:t>
            </w:r>
          </w:p>
        </w:tc>
      </w:tr>
      <w:tr w:rsidR="001638DE" w14:paraId="274F920C" w14:textId="77777777" w:rsidTr="00587CCE">
        <w:tc>
          <w:tcPr>
            <w:tcW w:w="3892" w:type="dxa"/>
            <w:gridSpan w:val="2"/>
            <w:vMerge/>
            <w:shd w:val="clear" w:color="auto" w:fill="2F5496" w:themeFill="accent1" w:themeFillShade="BF"/>
          </w:tcPr>
          <w:p w14:paraId="68A967FE" w14:textId="77777777" w:rsidR="001638DE" w:rsidRDefault="001638DE"/>
        </w:tc>
        <w:tc>
          <w:tcPr>
            <w:tcW w:w="4738" w:type="dxa"/>
          </w:tcPr>
          <w:p w14:paraId="4607763B" w14:textId="23B9FCFE" w:rsidR="001638DE" w:rsidRPr="00B379C8" w:rsidRDefault="001638DE">
            <w:pPr>
              <w:rPr>
                <w:sz w:val="20"/>
              </w:rPr>
            </w:pPr>
            <w:r w:rsidRPr="00755F77">
              <w:rPr>
                <w:b/>
                <w:sz w:val="20"/>
              </w:rPr>
              <w:t>Height:</w:t>
            </w:r>
            <w:r>
              <w:rPr>
                <w:sz w:val="20"/>
              </w:rPr>
              <w:t xml:space="preserve"> </w:t>
            </w:r>
            <w:r w:rsidR="0087507B">
              <w:rPr>
                <w:sz w:val="20"/>
              </w:rPr>
              <w:t>1.</w:t>
            </w:r>
            <w:r w:rsidR="00132C80">
              <w:rPr>
                <w:sz w:val="20"/>
              </w:rPr>
              <w:t>7</w:t>
            </w:r>
            <w:r>
              <w:rPr>
                <w:sz w:val="20"/>
              </w:rPr>
              <w:t xml:space="preserve"> meters</w:t>
            </w:r>
          </w:p>
        </w:tc>
      </w:tr>
      <w:tr w:rsidR="001638DE" w14:paraId="1B634F79" w14:textId="77777777" w:rsidTr="00587CCE">
        <w:tc>
          <w:tcPr>
            <w:tcW w:w="3892" w:type="dxa"/>
            <w:gridSpan w:val="2"/>
            <w:vMerge/>
            <w:shd w:val="clear" w:color="auto" w:fill="2F5496" w:themeFill="accent1" w:themeFillShade="BF"/>
          </w:tcPr>
          <w:p w14:paraId="32A29D51" w14:textId="77777777" w:rsidR="001638DE" w:rsidRDefault="001638DE"/>
        </w:tc>
        <w:tc>
          <w:tcPr>
            <w:tcW w:w="4738" w:type="dxa"/>
            <w:shd w:val="clear" w:color="auto" w:fill="2F5496" w:themeFill="accent1" w:themeFillShade="BF"/>
          </w:tcPr>
          <w:p w14:paraId="237A06CB" w14:textId="0A2EDB95" w:rsidR="001638DE" w:rsidRPr="00B379C8" w:rsidRDefault="001638DE">
            <w:pPr>
              <w:rPr>
                <w:sz w:val="20"/>
              </w:rPr>
            </w:pPr>
            <w:r w:rsidRPr="00587CCE">
              <w:rPr>
                <w:b/>
                <w:color w:val="FFFFFF" w:themeColor="background1"/>
                <w:sz w:val="20"/>
              </w:rPr>
              <w:t>Weight:</w:t>
            </w:r>
            <w:r w:rsidRPr="00587CCE">
              <w:rPr>
                <w:color w:val="FFFFFF" w:themeColor="background1"/>
                <w:sz w:val="20"/>
              </w:rPr>
              <w:t xml:space="preserve"> </w:t>
            </w:r>
            <w:r w:rsidR="00132C80">
              <w:rPr>
                <w:color w:val="FFFFFF" w:themeColor="background1"/>
                <w:sz w:val="20"/>
              </w:rPr>
              <w:t>50</w:t>
            </w:r>
            <w:r w:rsidRPr="00587CCE">
              <w:rPr>
                <w:color w:val="FFFFFF" w:themeColor="background1"/>
                <w:sz w:val="20"/>
              </w:rPr>
              <w:t xml:space="preserve"> kilograms</w:t>
            </w:r>
          </w:p>
        </w:tc>
      </w:tr>
      <w:tr w:rsidR="001638DE" w14:paraId="285EABCC" w14:textId="77777777" w:rsidTr="00587CCE">
        <w:tc>
          <w:tcPr>
            <w:tcW w:w="3892" w:type="dxa"/>
            <w:gridSpan w:val="2"/>
            <w:vMerge/>
            <w:shd w:val="clear" w:color="auto" w:fill="2F5496" w:themeFill="accent1" w:themeFillShade="BF"/>
          </w:tcPr>
          <w:p w14:paraId="4BEC9180" w14:textId="77777777" w:rsidR="001638DE" w:rsidRDefault="001638DE"/>
        </w:tc>
        <w:tc>
          <w:tcPr>
            <w:tcW w:w="4738" w:type="dxa"/>
          </w:tcPr>
          <w:p w14:paraId="4D96AC59" w14:textId="3ED56B96" w:rsidR="001638DE" w:rsidRPr="00B379C8" w:rsidRDefault="001638DE">
            <w:pPr>
              <w:rPr>
                <w:sz w:val="20"/>
              </w:rPr>
            </w:pPr>
            <w:r w:rsidRPr="00755F77">
              <w:rPr>
                <w:b/>
                <w:sz w:val="20"/>
              </w:rPr>
              <w:t>Hair Color:</w:t>
            </w:r>
            <w:r>
              <w:rPr>
                <w:sz w:val="20"/>
              </w:rPr>
              <w:t xml:space="preserve"> </w:t>
            </w:r>
            <w:r w:rsidR="00132C80">
              <w:rPr>
                <w:sz w:val="20"/>
              </w:rPr>
              <w:t>Dark Brown</w:t>
            </w:r>
          </w:p>
        </w:tc>
      </w:tr>
      <w:tr w:rsidR="001638DE" w14:paraId="7E4F6771" w14:textId="77777777" w:rsidTr="00587CCE">
        <w:tc>
          <w:tcPr>
            <w:tcW w:w="3892" w:type="dxa"/>
            <w:gridSpan w:val="2"/>
            <w:vMerge/>
            <w:shd w:val="clear" w:color="auto" w:fill="2F5496" w:themeFill="accent1" w:themeFillShade="BF"/>
          </w:tcPr>
          <w:p w14:paraId="52F1864D" w14:textId="77777777" w:rsidR="001638DE" w:rsidRDefault="001638DE"/>
        </w:tc>
        <w:tc>
          <w:tcPr>
            <w:tcW w:w="4738" w:type="dxa"/>
            <w:shd w:val="clear" w:color="auto" w:fill="2F5496" w:themeFill="accent1" w:themeFillShade="BF"/>
          </w:tcPr>
          <w:p w14:paraId="16BA25F8" w14:textId="3ABD1A8C" w:rsidR="001638DE" w:rsidRPr="00B379C8" w:rsidRDefault="001638DE">
            <w:pPr>
              <w:rPr>
                <w:sz w:val="20"/>
              </w:rPr>
            </w:pPr>
            <w:r w:rsidRPr="00587CCE">
              <w:rPr>
                <w:b/>
                <w:color w:val="FFFFFF" w:themeColor="background1"/>
                <w:sz w:val="20"/>
              </w:rPr>
              <w:t>Eye Color:</w:t>
            </w:r>
            <w:r w:rsidRPr="00587CCE">
              <w:rPr>
                <w:color w:val="FFFFFF" w:themeColor="background1"/>
                <w:sz w:val="20"/>
              </w:rPr>
              <w:t xml:space="preserve"> </w:t>
            </w:r>
            <w:r w:rsidR="00BC34C8">
              <w:rPr>
                <w:color w:val="FFFFFF" w:themeColor="background1"/>
                <w:sz w:val="20"/>
              </w:rPr>
              <w:t>Brown</w:t>
            </w:r>
          </w:p>
        </w:tc>
      </w:tr>
      <w:tr w:rsidR="001638DE" w14:paraId="246F9783" w14:textId="77777777" w:rsidTr="00587CCE">
        <w:trPr>
          <w:trHeight w:val="276"/>
        </w:trPr>
        <w:tc>
          <w:tcPr>
            <w:tcW w:w="3892" w:type="dxa"/>
            <w:gridSpan w:val="2"/>
            <w:vMerge/>
            <w:shd w:val="clear" w:color="auto" w:fill="2F5496" w:themeFill="accent1" w:themeFillShade="BF"/>
          </w:tcPr>
          <w:p w14:paraId="47405DC6" w14:textId="77777777" w:rsidR="001638DE" w:rsidRDefault="001638DE"/>
        </w:tc>
        <w:tc>
          <w:tcPr>
            <w:tcW w:w="4738" w:type="dxa"/>
            <w:vMerge w:val="restart"/>
          </w:tcPr>
          <w:p w14:paraId="0B5A5B5C" w14:textId="5A873C26" w:rsidR="001638DE" w:rsidRPr="00F85964" w:rsidRDefault="001638DE" w:rsidP="001638DE">
            <w:pPr>
              <w:rPr>
                <w:sz w:val="20"/>
              </w:rPr>
            </w:pPr>
            <w:r w:rsidRPr="00755F77">
              <w:rPr>
                <w:b/>
                <w:sz w:val="20"/>
              </w:rPr>
              <w:t>Parents:</w:t>
            </w:r>
            <w:r>
              <w:rPr>
                <w:sz w:val="20"/>
              </w:rPr>
              <w:t xml:space="preserve"> </w:t>
            </w:r>
            <w:r w:rsidR="00132C80">
              <w:rPr>
                <w:sz w:val="20"/>
              </w:rPr>
              <w:t>Zaman Shirazi</w:t>
            </w:r>
            <w:r w:rsidR="00BC34C8">
              <w:rPr>
                <w:sz w:val="20"/>
              </w:rPr>
              <w:t>, father,</w:t>
            </w:r>
            <w:r w:rsidR="00132C80">
              <w:rPr>
                <w:sz w:val="20"/>
              </w:rPr>
              <w:t xml:space="preserve"> deceased</w:t>
            </w:r>
            <w:r w:rsidR="00BC34C8">
              <w:rPr>
                <w:sz w:val="20"/>
              </w:rPr>
              <w:t xml:space="preserve"> and </w:t>
            </w:r>
            <w:r w:rsidR="00132C80">
              <w:rPr>
                <w:sz w:val="20"/>
              </w:rPr>
              <w:t>Ruwa Hassan Shirazi</w:t>
            </w:r>
            <w:r w:rsidR="00BC34C8">
              <w:rPr>
                <w:sz w:val="20"/>
              </w:rPr>
              <w:t>, mother.</w:t>
            </w:r>
          </w:p>
        </w:tc>
      </w:tr>
      <w:tr w:rsidR="001638DE" w14:paraId="476D3685" w14:textId="77777777" w:rsidTr="00587CCE">
        <w:trPr>
          <w:trHeight w:val="276"/>
        </w:trPr>
        <w:tc>
          <w:tcPr>
            <w:tcW w:w="3892" w:type="dxa"/>
            <w:gridSpan w:val="2"/>
            <w:vMerge/>
            <w:shd w:val="clear" w:color="auto" w:fill="2F5496" w:themeFill="accent1" w:themeFillShade="BF"/>
          </w:tcPr>
          <w:p w14:paraId="6814542E" w14:textId="77777777" w:rsidR="001638DE" w:rsidRDefault="001638DE"/>
        </w:tc>
        <w:tc>
          <w:tcPr>
            <w:tcW w:w="4738" w:type="dxa"/>
            <w:vMerge/>
          </w:tcPr>
          <w:p w14:paraId="6EEE4F83" w14:textId="77777777" w:rsidR="001638DE" w:rsidRPr="00755F77" w:rsidRDefault="001638DE">
            <w:pPr>
              <w:rPr>
                <w:sz w:val="20"/>
              </w:rPr>
            </w:pPr>
          </w:p>
        </w:tc>
      </w:tr>
      <w:tr w:rsidR="001638DE" w14:paraId="46B7538A" w14:textId="77777777" w:rsidTr="00587CCE">
        <w:trPr>
          <w:trHeight w:val="276"/>
        </w:trPr>
        <w:tc>
          <w:tcPr>
            <w:tcW w:w="3892" w:type="dxa"/>
            <w:gridSpan w:val="2"/>
            <w:vMerge/>
            <w:shd w:val="clear" w:color="auto" w:fill="2F5496" w:themeFill="accent1" w:themeFillShade="BF"/>
          </w:tcPr>
          <w:p w14:paraId="43D175BE" w14:textId="77777777" w:rsidR="001638DE" w:rsidRDefault="001638DE"/>
        </w:tc>
        <w:tc>
          <w:tcPr>
            <w:tcW w:w="4738" w:type="dxa"/>
            <w:vMerge w:val="restart"/>
          </w:tcPr>
          <w:p w14:paraId="559EC34D" w14:textId="3FEF07F9" w:rsidR="001638DE" w:rsidRPr="00F85964" w:rsidRDefault="00587CCE">
            <w:pPr>
              <w:rPr>
                <w:sz w:val="20"/>
              </w:rPr>
            </w:pPr>
            <w:r>
              <w:rPr>
                <w:b/>
                <w:sz w:val="20"/>
              </w:rPr>
              <w:t>Additional</w:t>
            </w:r>
            <w:r w:rsidR="001638DE" w:rsidRPr="00755F77">
              <w:rPr>
                <w:b/>
                <w:sz w:val="20"/>
              </w:rPr>
              <w:t xml:space="preserve"> Relatives:</w:t>
            </w:r>
            <w:r w:rsidR="001638DE">
              <w:rPr>
                <w:sz w:val="20"/>
              </w:rPr>
              <w:t xml:space="preserve"> </w:t>
            </w:r>
            <w:r w:rsidR="00132C80">
              <w:rPr>
                <w:sz w:val="20"/>
              </w:rPr>
              <w:t>Sadiq Hassan, maternal uncle.</w:t>
            </w:r>
          </w:p>
        </w:tc>
      </w:tr>
      <w:tr w:rsidR="001638DE" w14:paraId="57834494" w14:textId="77777777" w:rsidTr="00587CCE">
        <w:trPr>
          <w:trHeight w:val="276"/>
        </w:trPr>
        <w:tc>
          <w:tcPr>
            <w:tcW w:w="3892" w:type="dxa"/>
            <w:gridSpan w:val="2"/>
            <w:vMerge/>
            <w:shd w:val="clear" w:color="auto" w:fill="2F5496" w:themeFill="accent1" w:themeFillShade="BF"/>
          </w:tcPr>
          <w:p w14:paraId="020CA490" w14:textId="77777777" w:rsidR="001638DE" w:rsidRDefault="001638DE"/>
        </w:tc>
        <w:tc>
          <w:tcPr>
            <w:tcW w:w="4738" w:type="dxa"/>
            <w:vMerge/>
          </w:tcPr>
          <w:p w14:paraId="3A11CA1B" w14:textId="77777777" w:rsidR="001638DE" w:rsidRPr="00755F77" w:rsidRDefault="001638DE">
            <w:pPr>
              <w:rPr>
                <w:sz w:val="20"/>
              </w:rPr>
            </w:pPr>
          </w:p>
        </w:tc>
      </w:tr>
      <w:tr w:rsidR="001638DE" w14:paraId="28C175F7" w14:textId="77777777" w:rsidTr="00587CCE">
        <w:tc>
          <w:tcPr>
            <w:tcW w:w="3892" w:type="dxa"/>
            <w:gridSpan w:val="2"/>
            <w:vMerge/>
            <w:shd w:val="clear" w:color="auto" w:fill="2F5496" w:themeFill="accent1" w:themeFillShade="BF"/>
          </w:tcPr>
          <w:p w14:paraId="61EAB948" w14:textId="77777777" w:rsidR="001638DE" w:rsidRDefault="001638DE"/>
        </w:tc>
        <w:tc>
          <w:tcPr>
            <w:tcW w:w="4738" w:type="dxa"/>
            <w:shd w:val="clear" w:color="auto" w:fill="2F5496" w:themeFill="accent1" w:themeFillShade="BF"/>
          </w:tcPr>
          <w:p w14:paraId="04D2DEFE" w14:textId="299FB8CA" w:rsidR="001638DE" w:rsidRPr="00F85964" w:rsidRDefault="001638DE">
            <w:pPr>
              <w:rPr>
                <w:sz w:val="20"/>
              </w:rPr>
            </w:pPr>
            <w:r w:rsidRPr="00587CCE">
              <w:rPr>
                <w:b/>
                <w:color w:val="FFFFFF" w:themeColor="background1"/>
                <w:sz w:val="20"/>
              </w:rPr>
              <w:t>Affiliations:</w:t>
            </w:r>
            <w:r w:rsidRPr="00587CCE">
              <w:rPr>
                <w:color w:val="FFFFFF" w:themeColor="background1"/>
                <w:sz w:val="20"/>
              </w:rPr>
              <w:t xml:space="preserve"> </w:t>
            </w:r>
            <w:proofErr w:type="spellStart"/>
            <w:r w:rsidR="00132C80">
              <w:rPr>
                <w:color w:val="FFFFFF" w:themeColor="background1"/>
                <w:sz w:val="20"/>
              </w:rPr>
              <w:t>Haqqislam</w:t>
            </w:r>
            <w:proofErr w:type="spellEnd"/>
            <w:r w:rsidR="00132C80">
              <w:rPr>
                <w:color w:val="FFFFFF" w:themeColor="background1"/>
                <w:sz w:val="20"/>
              </w:rPr>
              <w:t xml:space="preserve">, </w:t>
            </w:r>
            <w:proofErr w:type="spellStart"/>
            <w:r w:rsidR="00132C80">
              <w:rPr>
                <w:color w:val="FFFFFF" w:themeColor="background1"/>
                <w:sz w:val="20"/>
              </w:rPr>
              <w:t>Fundaq</w:t>
            </w:r>
            <w:proofErr w:type="spellEnd"/>
            <w:r w:rsidR="00132C80">
              <w:rPr>
                <w:color w:val="FFFFFF" w:themeColor="background1"/>
                <w:sz w:val="20"/>
              </w:rPr>
              <w:t xml:space="preserve"> Sultanate, Master Gardeners, </w:t>
            </w:r>
            <w:proofErr w:type="spellStart"/>
            <w:r w:rsidR="00132C80">
              <w:rPr>
                <w:color w:val="FFFFFF" w:themeColor="background1"/>
                <w:sz w:val="20"/>
              </w:rPr>
              <w:t>Hassassins</w:t>
            </w:r>
            <w:proofErr w:type="spellEnd"/>
            <w:r w:rsidR="00140F89">
              <w:rPr>
                <w:color w:val="FFFFFF" w:themeColor="background1"/>
                <w:sz w:val="20"/>
              </w:rPr>
              <w:t xml:space="preserve"> (suspected)</w:t>
            </w:r>
          </w:p>
        </w:tc>
      </w:tr>
      <w:tr w:rsidR="001638DE" w14:paraId="09E1FEF0" w14:textId="77777777" w:rsidTr="00587CCE">
        <w:trPr>
          <w:trHeight w:val="1160"/>
        </w:trPr>
        <w:tc>
          <w:tcPr>
            <w:tcW w:w="2155" w:type="dxa"/>
            <w:shd w:val="clear" w:color="auto" w:fill="2F5496" w:themeFill="accent1" w:themeFillShade="BF"/>
          </w:tcPr>
          <w:p w14:paraId="083105AC" w14:textId="75A293D1" w:rsidR="001638DE" w:rsidRPr="00587CCE" w:rsidRDefault="00587CCE">
            <w:pPr>
              <w:rPr>
                <w:b/>
                <w:color w:val="FFFFFF" w:themeColor="background1"/>
                <w:sz w:val="20"/>
              </w:rPr>
            </w:pPr>
            <w:r w:rsidRPr="00587CCE">
              <w:rPr>
                <w:b/>
                <w:color w:val="FFFFFF" w:themeColor="background1"/>
                <w:sz w:val="20"/>
              </w:rPr>
              <w:t xml:space="preserve">Family </w:t>
            </w:r>
            <w:r w:rsidR="001638DE" w:rsidRPr="00587CCE">
              <w:rPr>
                <w:b/>
                <w:color w:val="FFFFFF" w:themeColor="background1"/>
                <w:sz w:val="20"/>
              </w:rPr>
              <w:t>Background</w:t>
            </w:r>
          </w:p>
        </w:tc>
        <w:tc>
          <w:tcPr>
            <w:tcW w:w="6475" w:type="dxa"/>
            <w:gridSpan w:val="2"/>
          </w:tcPr>
          <w:p w14:paraId="5BB35573" w14:textId="66AD6B60" w:rsidR="001638DE" w:rsidRPr="00755F77" w:rsidRDefault="000B1C9B" w:rsidP="001638DE">
            <w:pPr>
              <w:rPr>
                <w:sz w:val="20"/>
              </w:rPr>
            </w:pPr>
            <w:r>
              <w:rPr>
                <w:sz w:val="20"/>
              </w:rPr>
              <w:t xml:space="preserve">Born in </w:t>
            </w:r>
            <w:proofErr w:type="spellStart"/>
            <w:r>
              <w:rPr>
                <w:sz w:val="20"/>
              </w:rPr>
              <w:t>Saikamis</w:t>
            </w:r>
            <w:proofErr w:type="spellEnd"/>
            <w:r>
              <w:rPr>
                <w:sz w:val="20"/>
              </w:rPr>
              <w:t xml:space="preserve"> to a wealthy silk merchant father and his high society wife, Iman Shirazi enjoyed a privileged if regimented childhood. An only child, she was afforded every opportunity and encouraged to engage her agile mind at every turn. She underwent rigorous scientific training at the University of </w:t>
            </w:r>
            <w:proofErr w:type="spellStart"/>
            <w:r>
              <w:rPr>
                <w:sz w:val="20"/>
              </w:rPr>
              <w:t>Talawat</w:t>
            </w:r>
            <w:proofErr w:type="spellEnd"/>
            <w:r>
              <w:rPr>
                <w:sz w:val="20"/>
              </w:rPr>
              <w:t xml:space="preserve">, specializing in </w:t>
            </w:r>
            <w:r w:rsidR="00140F89">
              <w:rPr>
                <w:sz w:val="20"/>
              </w:rPr>
              <w:t>molecular botany and terraforming.</w:t>
            </w:r>
            <w:r w:rsidR="006E3B6A">
              <w:rPr>
                <w:sz w:val="20"/>
              </w:rPr>
              <w:t xml:space="preserve"> Her father died under mysterious circumstances sometime shortly before Iman graduated.</w:t>
            </w:r>
          </w:p>
        </w:tc>
      </w:tr>
      <w:tr w:rsidR="001638DE" w14:paraId="2A934332" w14:textId="77777777" w:rsidTr="00587CCE">
        <w:trPr>
          <w:trHeight w:val="1162"/>
        </w:trPr>
        <w:tc>
          <w:tcPr>
            <w:tcW w:w="2155" w:type="dxa"/>
            <w:shd w:val="clear" w:color="auto" w:fill="2F5496" w:themeFill="accent1" w:themeFillShade="BF"/>
          </w:tcPr>
          <w:p w14:paraId="3DFDEEB7" w14:textId="110B32A5" w:rsidR="001638DE" w:rsidRPr="00587CCE" w:rsidRDefault="001638DE">
            <w:pPr>
              <w:rPr>
                <w:b/>
                <w:color w:val="FFFFFF" w:themeColor="background1"/>
                <w:sz w:val="20"/>
              </w:rPr>
            </w:pPr>
            <w:r w:rsidRPr="00587CCE">
              <w:rPr>
                <w:b/>
                <w:color w:val="FFFFFF" w:themeColor="background1"/>
                <w:sz w:val="20"/>
              </w:rPr>
              <w:t>Career Background</w:t>
            </w:r>
          </w:p>
        </w:tc>
        <w:tc>
          <w:tcPr>
            <w:tcW w:w="6475" w:type="dxa"/>
            <w:gridSpan w:val="2"/>
          </w:tcPr>
          <w:p w14:paraId="51BBBECB" w14:textId="3CA13A7C" w:rsidR="001638DE" w:rsidRPr="00755F77" w:rsidRDefault="00140F89">
            <w:pPr>
              <w:rPr>
                <w:sz w:val="20"/>
              </w:rPr>
            </w:pPr>
            <w:r>
              <w:rPr>
                <w:sz w:val="20"/>
              </w:rPr>
              <w:t xml:space="preserve">Following her early graduation from the University of </w:t>
            </w:r>
            <w:proofErr w:type="spellStart"/>
            <w:r>
              <w:rPr>
                <w:sz w:val="20"/>
              </w:rPr>
              <w:t>Talawat</w:t>
            </w:r>
            <w:proofErr w:type="spellEnd"/>
            <w:r>
              <w:rPr>
                <w:sz w:val="20"/>
              </w:rPr>
              <w:t xml:space="preserve">, Iman served as a field scientist for the Master Gardeners guild for several years, working on the long-term terraforming project to transform </w:t>
            </w:r>
            <w:proofErr w:type="spellStart"/>
            <w:r>
              <w:rPr>
                <w:sz w:val="20"/>
              </w:rPr>
              <w:t>Bourak’s</w:t>
            </w:r>
            <w:proofErr w:type="spellEnd"/>
            <w:r>
              <w:rPr>
                <w:sz w:val="20"/>
              </w:rPr>
              <w:t xml:space="preserve"> environment. Somewhat to her own surprise, she discovered that she enjoyed the frontier adventure of her field work as much as the science, so she began to take the toughest assignments in the most remote and inhospitable locations. At some point during this period, she was approached by representatives of the </w:t>
            </w:r>
            <w:proofErr w:type="spellStart"/>
            <w:r>
              <w:rPr>
                <w:sz w:val="20"/>
              </w:rPr>
              <w:t>Hassassins</w:t>
            </w:r>
            <w:proofErr w:type="spellEnd"/>
            <w:r>
              <w:rPr>
                <w:sz w:val="20"/>
              </w:rPr>
              <w:t xml:space="preserve">, possibly by the infamous </w:t>
            </w:r>
            <w:proofErr w:type="spellStart"/>
            <w:r>
              <w:rPr>
                <w:sz w:val="20"/>
              </w:rPr>
              <w:t>Husam</w:t>
            </w:r>
            <w:proofErr w:type="spellEnd"/>
            <w:r>
              <w:rPr>
                <w:sz w:val="20"/>
              </w:rPr>
              <w:t xml:space="preserve"> </w:t>
            </w:r>
            <w:proofErr w:type="spellStart"/>
            <w:r>
              <w:rPr>
                <w:sz w:val="20"/>
              </w:rPr>
              <w:t>Yasbir</w:t>
            </w:r>
            <w:proofErr w:type="spellEnd"/>
            <w:r>
              <w:rPr>
                <w:sz w:val="20"/>
              </w:rPr>
              <w:t xml:space="preserve">. Reports indicate that she had a brief encounter with </w:t>
            </w:r>
            <w:proofErr w:type="spellStart"/>
            <w:r>
              <w:rPr>
                <w:sz w:val="20"/>
              </w:rPr>
              <w:t>Yasbir</w:t>
            </w:r>
            <w:proofErr w:type="spellEnd"/>
            <w:r>
              <w:rPr>
                <w:sz w:val="20"/>
              </w:rPr>
              <w:t xml:space="preserve"> while on one of her assignments. While we cannot confirm that Dr. Shirazi joined the </w:t>
            </w:r>
            <w:proofErr w:type="spellStart"/>
            <w:r>
              <w:rPr>
                <w:sz w:val="20"/>
              </w:rPr>
              <w:t>Hassassins</w:t>
            </w:r>
            <w:proofErr w:type="spellEnd"/>
            <w:r>
              <w:rPr>
                <w:sz w:val="20"/>
              </w:rPr>
              <w:t xml:space="preserve"> at this time, it is the strong suspicion of several analysts that she did in fact become a member of the </w:t>
            </w:r>
            <w:proofErr w:type="spellStart"/>
            <w:r>
              <w:rPr>
                <w:sz w:val="20"/>
              </w:rPr>
              <w:t>Hassassin</w:t>
            </w:r>
            <w:proofErr w:type="spellEnd"/>
            <w:r>
              <w:rPr>
                <w:sz w:val="20"/>
              </w:rPr>
              <w:t xml:space="preserve"> order shortly thereafter. Whatever the truth of her connections to the </w:t>
            </w:r>
            <w:proofErr w:type="spellStart"/>
            <w:r>
              <w:rPr>
                <w:sz w:val="20"/>
              </w:rPr>
              <w:t>Hassassin</w:t>
            </w:r>
            <w:proofErr w:type="spellEnd"/>
            <w:r>
              <w:rPr>
                <w:sz w:val="20"/>
              </w:rPr>
              <w:t>, she recently left to join a botanical field expedition on Paradiso where are reports suggest that she made a breakthrough discovery that may forever revolutionize the terraforming process.</w:t>
            </w:r>
          </w:p>
        </w:tc>
      </w:tr>
      <w:tr w:rsidR="001638DE" w14:paraId="2159CEE6" w14:textId="77777777" w:rsidTr="00587CCE">
        <w:trPr>
          <w:trHeight w:val="692"/>
        </w:trPr>
        <w:tc>
          <w:tcPr>
            <w:tcW w:w="2155" w:type="dxa"/>
            <w:shd w:val="clear" w:color="auto" w:fill="2F5496" w:themeFill="accent1" w:themeFillShade="BF"/>
          </w:tcPr>
          <w:p w14:paraId="6E8599A5" w14:textId="790DBBBF" w:rsidR="001638DE" w:rsidRPr="00587CCE" w:rsidRDefault="001638DE">
            <w:pPr>
              <w:rPr>
                <w:b/>
                <w:color w:val="FFFFFF" w:themeColor="background1"/>
                <w:sz w:val="20"/>
              </w:rPr>
            </w:pPr>
            <w:r w:rsidRPr="00587CCE">
              <w:rPr>
                <w:b/>
                <w:color w:val="FFFFFF" w:themeColor="background1"/>
                <w:sz w:val="20"/>
              </w:rPr>
              <w:t>Apparent Goals</w:t>
            </w:r>
          </w:p>
        </w:tc>
        <w:tc>
          <w:tcPr>
            <w:tcW w:w="6475" w:type="dxa"/>
            <w:gridSpan w:val="2"/>
          </w:tcPr>
          <w:p w14:paraId="16644FE5" w14:textId="1255641C" w:rsidR="001638DE" w:rsidRPr="00755F77" w:rsidRDefault="00FB67E2">
            <w:pPr>
              <w:rPr>
                <w:sz w:val="20"/>
              </w:rPr>
            </w:pPr>
            <w:r>
              <w:rPr>
                <w:sz w:val="20"/>
              </w:rPr>
              <w:t xml:space="preserve">Dr. Shirazi appears to be driven be a relentless drive to discover. In the sense, she is almost an embodiment of the </w:t>
            </w:r>
            <w:proofErr w:type="spellStart"/>
            <w:r>
              <w:rPr>
                <w:sz w:val="20"/>
              </w:rPr>
              <w:t>Haqqislamite</w:t>
            </w:r>
            <w:proofErr w:type="spellEnd"/>
            <w:r>
              <w:rPr>
                <w:sz w:val="20"/>
              </w:rPr>
              <w:t xml:space="preserve"> ideal. She values the pursuit of knowledge in a pure form, but also appears interested in using those discoveries in the pursuit of advancing the human condition. </w:t>
            </w:r>
          </w:p>
        </w:tc>
      </w:tr>
      <w:tr w:rsidR="001638DE" w14:paraId="78C588CB" w14:textId="77777777" w:rsidTr="00587CCE">
        <w:trPr>
          <w:trHeight w:val="698"/>
        </w:trPr>
        <w:tc>
          <w:tcPr>
            <w:tcW w:w="2155" w:type="dxa"/>
            <w:shd w:val="clear" w:color="auto" w:fill="2F5496" w:themeFill="accent1" w:themeFillShade="BF"/>
          </w:tcPr>
          <w:p w14:paraId="0D6304B5" w14:textId="5E454BFE" w:rsidR="001638DE" w:rsidRPr="00587CCE" w:rsidRDefault="001638DE">
            <w:pPr>
              <w:rPr>
                <w:b/>
                <w:color w:val="FFFFFF" w:themeColor="background1"/>
                <w:sz w:val="20"/>
              </w:rPr>
            </w:pPr>
            <w:r w:rsidRPr="00587CCE">
              <w:rPr>
                <w:b/>
                <w:color w:val="FFFFFF" w:themeColor="background1"/>
                <w:sz w:val="20"/>
              </w:rPr>
              <w:t>Strengths</w:t>
            </w:r>
          </w:p>
        </w:tc>
        <w:tc>
          <w:tcPr>
            <w:tcW w:w="6475" w:type="dxa"/>
            <w:gridSpan w:val="2"/>
          </w:tcPr>
          <w:p w14:paraId="2AB83B3E" w14:textId="54032F7B" w:rsidR="001638DE" w:rsidRPr="00755F77" w:rsidRDefault="00FB67E2">
            <w:pPr>
              <w:rPr>
                <w:sz w:val="20"/>
              </w:rPr>
            </w:pPr>
            <w:r>
              <w:rPr>
                <w:sz w:val="20"/>
              </w:rPr>
              <w:t>Driven, intelligent, and tenacious, Dr. Shirazi has the capability of becoming an important and significant player on the galactic stage. Her recent discovery on Paradiso is certainly proof of that.</w:t>
            </w:r>
          </w:p>
        </w:tc>
      </w:tr>
      <w:tr w:rsidR="001638DE" w14:paraId="0DCB77B3" w14:textId="77777777" w:rsidTr="00587CCE">
        <w:trPr>
          <w:trHeight w:val="692"/>
        </w:trPr>
        <w:tc>
          <w:tcPr>
            <w:tcW w:w="2155" w:type="dxa"/>
            <w:shd w:val="clear" w:color="auto" w:fill="2F5496" w:themeFill="accent1" w:themeFillShade="BF"/>
          </w:tcPr>
          <w:p w14:paraId="4D1DDAB1" w14:textId="39723065" w:rsidR="001638DE" w:rsidRPr="00587CCE" w:rsidRDefault="001638DE">
            <w:pPr>
              <w:rPr>
                <w:b/>
                <w:color w:val="FFFFFF" w:themeColor="background1"/>
                <w:sz w:val="20"/>
              </w:rPr>
            </w:pPr>
            <w:r w:rsidRPr="00587CCE">
              <w:rPr>
                <w:b/>
                <w:color w:val="FFFFFF" w:themeColor="background1"/>
                <w:sz w:val="20"/>
              </w:rPr>
              <w:t>Weaknesses</w:t>
            </w:r>
          </w:p>
        </w:tc>
        <w:tc>
          <w:tcPr>
            <w:tcW w:w="6475" w:type="dxa"/>
            <w:gridSpan w:val="2"/>
          </w:tcPr>
          <w:p w14:paraId="0D5B9763" w14:textId="4D79046E" w:rsidR="001638DE" w:rsidRPr="00755F77" w:rsidRDefault="006E3B6A" w:rsidP="001638DE">
            <w:pPr>
              <w:rPr>
                <w:sz w:val="20"/>
              </w:rPr>
            </w:pPr>
            <w:r>
              <w:rPr>
                <w:sz w:val="20"/>
              </w:rPr>
              <w:t>Perhaps because she is so capable, Iman Shirazi is overconfident to a potentially dangerous degree. She will not hesitate to involve herself in dangerous situations or situations outside of her areas of expertise.</w:t>
            </w:r>
          </w:p>
        </w:tc>
      </w:tr>
      <w:tr w:rsidR="001638DE" w14:paraId="665DFDEB" w14:textId="77777777" w:rsidTr="00587CCE">
        <w:trPr>
          <w:trHeight w:val="809"/>
        </w:trPr>
        <w:tc>
          <w:tcPr>
            <w:tcW w:w="2155" w:type="dxa"/>
            <w:shd w:val="clear" w:color="auto" w:fill="2F5496" w:themeFill="accent1" w:themeFillShade="BF"/>
          </w:tcPr>
          <w:p w14:paraId="51BBD37C" w14:textId="788C4CFB" w:rsidR="001638DE" w:rsidRPr="00587CCE" w:rsidRDefault="001638DE">
            <w:pPr>
              <w:rPr>
                <w:b/>
                <w:color w:val="FFFFFF" w:themeColor="background1"/>
                <w:sz w:val="20"/>
              </w:rPr>
            </w:pPr>
            <w:r w:rsidRPr="00587CCE">
              <w:rPr>
                <w:b/>
                <w:color w:val="FFFFFF" w:themeColor="background1"/>
                <w:sz w:val="20"/>
              </w:rPr>
              <w:t>Personality and Temperament</w:t>
            </w:r>
          </w:p>
        </w:tc>
        <w:tc>
          <w:tcPr>
            <w:tcW w:w="6475" w:type="dxa"/>
            <w:gridSpan w:val="2"/>
          </w:tcPr>
          <w:p w14:paraId="2DAD2480" w14:textId="72E41F02" w:rsidR="001638DE" w:rsidRPr="00755F77" w:rsidRDefault="00943042">
            <w:pPr>
              <w:rPr>
                <w:sz w:val="20"/>
              </w:rPr>
            </w:pPr>
            <w:r>
              <w:rPr>
                <w:sz w:val="20"/>
              </w:rPr>
              <w:t>Quiet but confid</w:t>
            </w:r>
            <w:r w:rsidR="00FB67E2">
              <w:rPr>
                <w:sz w:val="20"/>
              </w:rPr>
              <w:t>e</w:t>
            </w:r>
            <w:r>
              <w:rPr>
                <w:sz w:val="20"/>
              </w:rPr>
              <w:t>nt, Iman Shirazi is unfailingly polite, going out of her way not to give insult</w:t>
            </w:r>
            <w:r w:rsidR="000B1C9B">
              <w:rPr>
                <w:sz w:val="20"/>
              </w:rPr>
              <w:t xml:space="preserve"> – a likely artifact of the etiquette instilled in her from a young age.</w:t>
            </w:r>
            <w:r w:rsidR="00FB67E2">
              <w:rPr>
                <w:sz w:val="20"/>
              </w:rPr>
              <w:t xml:space="preserve"> Despite being a prominent scientist with the qualification to carry the title of Dr., she does not seem to like using the appellation because despite her extensive bio-medical knowledge, she is not a medical doctor. It is our assessment that this is an extension of her drive for truth over flattery.</w:t>
            </w:r>
          </w:p>
        </w:tc>
      </w:tr>
      <w:tr w:rsidR="001638DE" w14:paraId="10D58EFB" w14:textId="77777777" w:rsidTr="00587CCE">
        <w:trPr>
          <w:trHeight w:val="692"/>
        </w:trPr>
        <w:tc>
          <w:tcPr>
            <w:tcW w:w="2155" w:type="dxa"/>
            <w:shd w:val="clear" w:color="auto" w:fill="2F5496" w:themeFill="accent1" w:themeFillShade="BF"/>
          </w:tcPr>
          <w:p w14:paraId="3EE2FBC9" w14:textId="3117C925" w:rsidR="001638DE" w:rsidRPr="00587CCE" w:rsidRDefault="001638DE">
            <w:pPr>
              <w:rPr>
                <w:b/>
                <w:color w:val="FFFFFF" w:themeColor="background1"/>
                <w:sz w:val="20"/>
              </w:rPr>
            </w:pPr>
            <w:r w:rsidRPr="00587CCE">
              <w:rPr>
                <w:b/>
                <w:color w:val="FFFFFF" w:themeColor="background1"/>
                <w:sz w:val="20"/>
              </w:rPr>
              <w:lastRenderedPageBreak/>
              <w:t>Known Allies</w:t>
            </w:r>
          </w:p>
        </w:tc>
        <w:tc>
          <w:tcPr>
            <w:tcW w:w="6475" w:type="dxa"/>
            <w:gridSpan w:val="2"/>
          </w:tcPr>
          <w:p w14:paraId="24E21893" w14:textId="7D24351A" w:rsidR="001638DE" w:rsidRPr="00755F77" w:rsidRDefault="006E3B6A">
            <w:pPr>
              <w:rPr>
                <w:sz w:val="20"/>
              </w:rPr>
            </w:pPr>
            <w:r>
              <w:rPr>
                <w:sz w:val="20"/>
              </w:rPr>
              <w:t xml:space="preserve">In addition to her mother, who took over the family silk business following her father’s death, Iman has several contacts among the Master Gardeners. Of course, if her connection to the </w:t>
            </w:r>
            <w:proofErr w:type="spellStart"/>
            <w:r>
              <w:rPr>
                <w:sz w:val="20"/>
              </w:rPr>
              <w:t>Hassassins</w:t>
            </w:r>
            <w:proofErr w:type="spellEnd"/>
            <w:r>
              <w:rPr>
                <w:sz w:val="20"/>
              </w:rPr>
              <w:t xml:space="preserve"> is real, then that gives her a whole host of dangerous and powerful allies.</w:t>
            </w:r>
          </w:p>
        </w:tc>
      </w:tr>
      <w:tr w:rsidR="001638DE" w14:paraId="7C54BE07" w14:textId="77777777" w:rsidTr="00587CCE">
        <w:trPr>
          <w:trHeight w:val="926"/>
        </w:trPr>
        <w:tc>
          <w:tcPr>
            <w:tcW w:w="2155" w:type="dxa"/>
            <w:shd w:val="clear" w:color="auto" w:fill="2F5496" w:themeFill="accent1" w:themeFillShade="BF"/>
          </w:tcPr>
          <w:p w14:paraId="6BDAE2E9" w14:textId="6A67F465" w:rsidR="001638DE" w:rsidRPr="00587CCE" w:rsidRDefault="001638DE">
            <w:pPr>
              <w:rPr>
                <w:b/>
                <w:color w:val="FFFFFF" w:themeColor="background1"/>
                <w:sz w:val="20"/>
              </w:rPr>
            </w:pPr>
            <w:r w:rsidRPr="00587CCE">
              <w:rPr>
                <w:b/>
                <w:color w:val="FFFFFF" w:themeColor="background1"/>
                <w:sz w:val="20"/>
              </w:rPr>
              <w:t>Known Enemies</w:t>
            </w:r>
          </w:p>
        </w:tc>
        <w:tc>
          <w:tcPr>
            <w:tcW w:w="6475" w:type="dxa"/>
            <w:gridSpan w:val="2"/>
          </w:tcPr>
          <w:p w14:paraId="473FF988" w14:textId="267F0BDE" w:rsidR="001638DE" w:rsidRPr="00755F77" w:rsidRDefault="006E3B6A" w:rsidP="001638DE">
            <w:pPr>
              <w:rPr>
                <w:sz w:val="20"/>
              </w:rPr>
            </w:pPr>
            <w:r>
              <w:rPr>
                <w:sz w:val="20"/>
              </w:rPr>
              <w:t>Dr. Shirazi’s research will attract countless suitors eager to co-opt her whether by means fair or foul. The potential evinced by her discovery and early research is quite literally world changing. Such discoveries attract attention whether it is wanted or not.</w:t>
            </w:r>
          </w:p>
        </w:tc>
      </w:tr>
      <w:tr w:rsidR="00587CCE" w14:paraId="73693A77" w14:textId="77777777" w:rsidTr="00587CCE">
        <w:trPr>
          <w:trHeight w:val="548"/>
        </w:trPr>
        <w:tc>
          <w:tcPr>
            <w:tcW w:w="2155" w:type="dxa"/>
            <w:shd w:val="clear" w:color="auto" w:fill="2F5496" w:themeFill="accent1" w:themeFillShade="BF"/>
          </w:tcPr>
          <w:p w14:paraId="2885DE52" w14:textId="173011DF" w:rsidR="00587CCE" w:rsidRPr="00587CCE" w:rsidRDefault="00587CCE">
            <w:pPr>
              <w:rPr>
                <w:b/>
                <w:color w:val="FFFFFF" w:themeColor="background1"/>
                <w:sz w:val="20"/>
              </w:rPr>
            </w:pPr>
            <w:r>
              <w:rPr>
                <w:b/>
                <w:color w:val="FFFFFF" w:themeColor="background1"/>
                <w:sz w:val="20"/>
              </w:rPr>
              <w:t>Evaluation</w:t>
            </w:r>
          </w:p>
        </w:tc>
        <w:tc>
          <w:tcPr>
            <w:tcW w:w="6475" w:type="dxa"/>
            <w:gridSpan w:val="2"/>
          </w:tcPr>
          <w:p w14:paraId="32AEB52C" w14:textId="39AF81B9" w:rsidR="00587CCE" w:rsidRDefault="00140F89" w:rsidP="001638DE">
            <w:pPr>
              <w:rPr>
                <w:sz w:val="20"/>
              </w:rPr>
            </w:pPr>
            <w:r>
              <w:rPr>
                <w:sz w:val="20"/>
              </w:rPr>
              <w:t xml:space="preserve">Dr. Shirazi’s </w:t>
            </w:r>
            <w:r w:rsidR="00FB67E2">
              <w:rPr>
                <w:sz w:val="20"/>
              </w:rPr>
              <w:t>discovery on Paradiso will make her invaluable to any number of galactic powers both state and corporate. It is imperative that Bureau Noir recruit her into Operation Hellhound immediately. This should be an immediate priority for Agent Matsuda.</w:t>
            </w:r>
          </w:p>
        </w:tc>
      </w:tr>
      <w:tr w:rsidR="00587CCE" w14:paraId="1564E6CF" w14:textId="77777777" w:rsidTr="00587CCE">
        <w:trPr>
          <w:trHeight w:val="530"/>
        </w:trPr>
        <w:tc>
          <w:tcPr>
            <w:tcW w:w="2155" w:type="dxa"/>
            <w:shd w:val="clear" w:color="auto" w:fill="2F5496" w:themeFill="accent1" w:themeFillShade="BF"/>
          </w:tcPr>
          <w:p w14:paraId="2F22D5B9" w14:textId="77777777" w:rsidR="00587CCE" w:rsidRPr="00587CCE" w:rsidRDefault="00587CCE">
            <w:pPr>
              <w:rPr>
                <w:b/>
                <w:color w:val="FFFFFF" w:themeColor="background1"/>
                <w:sz w:val="20"/>
              </w:rPr>
            </w:pPr>
            <w:r w:rsidRPr="00587CCE">
              <w:rPr>
                <w:b/>
                <w:color w:val="FFFFFF" w:themeColor="background1"/>
                <w:sz w:val="20"/>
              </w:rPr>
              <w:t>Assessment</w:t>
            </w:r>
          </w:p>
          <w:p w14:paraId="613F83BD" w14:textId="6492AF9D" w:rsidR="00587CCE" w:rsidRPr="00587CCE" w:rsidRDefault="00587CCE">
            <w:pPr>
              <w:rPr>
                <w:b/>
                <w:color w:val="FFFFFF" w:themeColor="background1"/>
                <w:sz w:val="20"/>
              </w:rPr>
            </w:pPr>
            <w:r w:rsidRPr="00587CCE">
              <w:rPr>
                <w:b/>
                <w:color w:val="FFFFFF" w:themeColor="background1"/>
                <w:sz w:val="20"/>
              </w:rPr>
              <w:t>Approval</w:t>
            </w:r>
          </w:p>
        </w:tc>
        <w:tc>
          <w:tcPr>
            <w:tcW w:w="6475" w:type="dxa"/>
            <w:gridSpan w:val="2"/>
          </w:tcPr>
          <w:p w14:paraId="7B8A42A9" w14:textId="2ABDA65C" w:rsidR="00587CCE" w:rsidRDefault="00587CCE" w:rsidP="001638DE">
            <w:pPr>
              <w:rPr>
                <w:sz w:val="20"/>
              </w:rPr>
            </w:pPr>
            <w:r>
              <w:rPr>
                <w:sz w:val="20"/>
              </w:rPr>
              <w:t xml:space="preserve">Special Agent Hema </w:t>
            </w:r>
            <w:proofErr w:type="spellStart"/>
            <w:r>
              <w:rPr>
                <w:sz w:val="20"/>
              </w:rPr>
              <w:t>Korapatti</w:t>
            </w:r>
            <w:proofErr w:type="spellEnd"/>
            <w:r>
              <w:rPr>
                <w:sz w:val="20"/>
              </w:rPr>
              <w:t>. Access Code DVXTTI37KL</w:t>
            </w:r>
          </w:p>
          <w:p w14:paraId="5CADDF85" w14:textId="27802EA5" w:rsidR="00587CCE" w:rsidRDefault="00587CCE" w:rsidP="001638DE">
            <w:pPr>
              <w:rPr>
                <w:sz w:val="20"/>
              </w:rPr>
            </w:pPr>
            <w:r>
              <w:rPr>
                <w:sz w:val="20"/>
              </w:rPr>
              <w:t>with Dr. Jerome Forbath.</w:t>
            </w:r>
          </w:p>
        </w:tc>
      </w:tr>
    </w:tbl>
    <w:p w14:paraId="63E92AF5" w14:textId="77777777" w:rsidR="001638DE" w:rsidRDefault="001638DE"/>
    <w:sectPr w:rsidR="001638DE" w:rsidSect="001638DE">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70F"/>
    <w:rsid w:val="000B1C9B"/>
    <w:rsid w:val="00124AEC"/>
    <w:rsid w:val="00132C80"/>
    <w:rsid w:val="00140F89"/>
    <w:rsid w:val="001638DE"/>
    <w:rsid w:val="002B20F6"/>
    <w:rsid w:val="0040770F"/>
    <w:rsid w:val="00456470"/>
    <w:rsid w:val="004815DC"/>
    <w:rsid w:val="00564AA8"/>
    <w:rsid w:val="00587CCE"/>
    <w:rsid w:val="005D76C2"/>
    <w:rsid w:val="006E3B6A"/>
    <w:rsid w:val="0087507B"/>
    <w:rsid w:val="00943042"/>
    <w:rsid w:val="00A55CDF"/>
    <w:rsid w:val="00B4413C"/>
    <w:rsid w:val="00BC34C8"/>
    <w:rsid w:val="00E81420"/>
    <w:rsid w:val="00F848C0"/>
    <w:rsid w:val="00F916DA"/>
    <w:rsid w:val="00FB67E2"/>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11A34E6"/>
  <w15:chartTrackingRefBased/>
  <w15:docId w15:val="{D8189401-D975-644E-832A-BA7A00F95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D3E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644</Words>
  <Characters>3674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CRS Dossier NOC ID:</vt:lpstr>
    </vt:vector>
  </TitlesOfParts>
  <Company>Nathan Garrison Publishing</Company>
  <LinksUpToDate>false</LinksUpToDate>
  <CharactersWithSpaces>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Dossier NOC ID:</dc:title>
  <dc:subject/>
  <dc:creator>John Kitchen</dc:creator>
  <cp:keywords/>
  <cp:lastModifiedBy>Nathan Garrison</cp:lastModifiedBy>
  <cp:revision>5</cp:revision>
  <dcterms:created xsi:type="dcterms:W3CDTF">2021-08-09T16:28:00Z</dcterms:created>
  <dcterms:modified xsi:type="dcterms:W3CDTF">2021-08-09T19:49:00Z</dcterms:modified>
</cp:coreProperties>
</file>