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15"/>
        <w:gridCol w:w="1330"/>
        <w:gridCol w:w="4585"/>
      </w:tblGrid>
      <w:tr w:rsidR="001638DE" w14:paraId="65A2AE56" w14:textId="77777777" w:rsidTr="00587CCE">
        <w:tc>
          <w:tcPr>
            <w:tcW w:w="8630" w:type="dxa"/>
            <w:gridSpan w:val="3"/>
            <w:shd w:val="clear" w:color="auto" w:fill="2F5496" w:themeFill="accent1" w:themeFillShade="BF"/>
          </w:tcPr>
          <w:p w14:paraId="25A92950" w14:textId="0D64CDCA" w:rsidR="00370D57" w:rsidRPr="00755F77" w:rsidRDefault="00F848C0" w:rsidP="001638DE">
            <w:pPr>
              <w:jc w:val="center"/>
              <w:rPr>
                <w:sz w:val="28"/>
              </w:rPr>
            </w:pPr>
            <w:r w:rsidRPr="00587CCE">
              <w:rPr>
                <w:rFonts w:ascii="Copperplate Gothic Bold" w:hAnsi="Copperplate Gothic Bold"/>
                <w:color w:val="FFFFFF" w:themeColor="background1"/>
                <w:sz w:val="28"/>
              </w:rPr>
              <w:t>Bureau Noir Asset</w:t>
            </w:r>
            <w:r w:rsidR="00F916DA" w:rsidRPr="00587CCE">
              <w:rPr>
                <w:rFonts w:ascii="Copperplate Gothic Bold" w:hAnsi="Copperplate Gothic Bold"/>
                <w:color w:val="FFFFFF" w:themeColor="background1"/>
                <w:sz w:val="28"/>
              </w:rPr>
              <w:t xml:space="preserve"> Dossier: </w:t>
            </w:r>
            <w:proofErr w:type="spellStart"/>
            <w:r w:rsidR="00C86FDF">
              <w:rPr>
                <w:rFonts w:ascii="Copperplate Gothic Bold" w:hAnsi="Copperplate Gothic Bold"/>
                <w:color w:val="FFFFFF" w:themeColor="background1"/>
                <w:sz w:val="28"/>
              </w:rPr>
              <w:t>Dalgaard</w:t>
            </w:r>
            <w:proofErr w:type="spellEnd"/>
            <w:r w:rsidR="00C86FDF">
              <w:rPr>
                <w:rFonts w:ascii="Copperplate Gothic Bold" w:hAnsi="Copperplate Gothic Bold"/>
                <w:color w:val="FFFFFF" w:themeColor="background1"/>
                <w:sz w:val="28"/>
              </w:rPr>
              <w:t xml:space="preserve">, </w:t>
            </w:r>
            <w:proofErr w:type="spellStart"/>
            <w:r w:rsidR="00C86FDF">
              <w:rPr>
                <w:rFonts w:ascii="Copperplate Gothic Bold" w:hAnsi="Copperplate Gothic Bold"/>
                <w:color w:val="FFFFFF" w:themeColor="background1"/>
                <w:sz w:val="28"/>
              </w:rPr>
              <w:t>Sárika</w:t>
            </w:r>
            <w:proofErr w:type="spellEnd"/>
          </w:p>
        </w:tc>
      </w:tr>
      <w:tr w:rsidR="001638DE" w14:paraId="5397AA69" w14:textId="77777777" w:rsidTr="00AF11CB">
        <w:tc>
          <w:tcPr>
            <w:tcW w:w="4045" w:type="dxa"/>
            <w:gridSpan w:val="2"/>
            <w:vMerge w:val="restart"/>
            <w:shd w:val="clear" w:color="auto" w:fill="2F5496" w:themeFill="accent1" w:themeFillShade="BF"/>
          </w:tcPr>
          <w:p w14:paraId="2D071600" w14:textId="42974B8B" w:rsidR="001638DE" w:rsidRDefault="00AF11CB" w:rsidP="00587CCE">
            <w:r>
              <w:rPr>
                <w:noProof/>
              </w:rPr>
              <w:drawing>
                <wp:inline distT="0" distB="0" distL="0" distR="0" wp14:anchorId="4139E265" wp14:editId="1AFE9E97">
                  <wp:extent cx="2425515" cy="2514600"/>
                  <wp:effectExtent l="0" t="0" r="635" b="0"/>
                  <wp:docPr id="1" name="Picture 1" descr="A picture containing person, indoor, pos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person, indoor, posing&#10;&#10;Description automatically generated"/>
                          <pic:cNvPicPr/>
                        </pic:nvPicPr>
                        <pic:blipFill>
                          <a:blip r:embed="rId4"/>
                          <a:stretch>
                            <a:fillRect/>
                          </a:stretch>
                        </pic:blipFill>
                        <pic:spPr>
                          <a:xfrm>
                            <a:off x="0" y="0"/>
                            <a:ext cx="2428814" cy="2518020"/>
                          </a:xfrm>
                          <a:prstGeom prst="rect">
                            <a:avLst/>
                          </a:prstGeom>
                        </pic:spPr>
                      </pic:pic>
                    </a:graphicData>
                  </a:graphic>
                </wp:inline>
              </w:drawing>
            </w:r>
          </w:p>
        </w:tc>
        <w:tc>
          <w:tcPr>
            <w:tcW w:w="4585" w:type="dxa"/>
          </w:tcPr>
          <w:p w14:paraId="03E3C20A" w14:textId="433FE36F" w:rsidR="001638DE" w:rsidRPr="007665D4" w:rsidRDefault="001638DE">
            <w:pPr>
              <w:rPr>
                <w:sz w:val="20"/>
              </w:rPr>
            </w:pPr>
            <w:r w:rsidRPr="00755F77">
              <w:rPr>
                <w:b/>
                <w:sz w:val="20"/>
              </w:rPr>
              <w:t>Full Name:</w:t>
            </w:r>
            <w:r>
              <w:rPr>
                <w:sz w:val="20"/>
              </w:rPr>
              <w:t xml:space="preserve"> </w:t>
            </w:r>
            <w:proofErr w:type="spellStart"/>
            <w:r w:rsidR="00C86FDF">
              <w:rPr>
                <w:sz w:val="20"/>
              </w:rPr>
              <w:t>Sárika</w:t>
            </w:r>
            <w:proofErr w:type="spellEnd"/>
            <w:r w:rsidR="00C86FDF">
              <w:rPr>
                <w:sz w:val="20"/>
              </w:rPr>
              <w:t xml:space="preserve"> Anne </w:t>
            </w:r>
            <w:proofErr w:type="spellStart"/>
            <w:r w:rsidR="00C86FDF">
              <w:rPr>
                <w:sz w:val="20"/>
              </w:rPr>
              <w:t>Dalgaard</w:t>
            </w:r>
            <w:proofErr w:type="spellEnd"/>
          </w:p>
        </w:tc>
      </w:tr>
      <w:tr w:rsidR="001638DE" w14:paraId="7EBA35EB" w14:textId="77777777" w:rsidTr="00AF11CB">
        <w:tc>
          <w:tcPr>
            <w:tcW w:w="4045" w:type="dxa"/>
            <w:gridSpan w:val="2"/>
            <w:vMerge/>
            <w:shd w:val="clear" w:color="auto" w:fill="2F5496" w:themeFill="accent1" w:themeFillShade="BF"/>
          </w:tcPr>
          <w:p w14:paraId="7C71617F" w14:textId="77777777" w:rsidR="001638DE" w:rsidRDefault="001638DE"/>
        </w:tc>
        <w:tc>
          <w:tcPr>
            <w:tcW w:w="4585" w:type="dxa"/>
            <w:shd w:val="clear" w:color="auto" w:fill="2F5496" w:themeFill="accent1" w:themeFillShade="BF"/>
          </w:tcPr>
          <w:p w14:paraId="24B63FCC" w14:textId="1E4F8F2E" w:rsidR="001638DE" w:rsidRPr="007665D4" w:rsidRDefault="001638DE">
            <w:pPr>
              <w:rPr>
                <w:sz w:val="20"/>
              </w:rPr>
            </w:pPr>
            <w:r w:rsidRPr="00587CCE">
              <w:rPr>
                <w:b/>
                <w:color w:val="FFFFFF" w:themeColor="background1"/>
                <w:sz w:val="20"/>
              </w:rPr>
              <w:t>Known Aliases:</w:t>
            </w:r>
            <w:r w:rsidRPr="00587CCE">
              <w:rPr>
                <w:color w:val="FFFFFF" w:themeColor="background1"/>
                <w:sz w:val="20"/>
              </w:rPr>
              <w:t xml:space="preserve"> </w:t>
            </w:r>
            <w:r w:rsidR="00C86FDF">
              <w:rPr>
                <w:color w:val="FFFFFF" w:themeColor="background1"/>
                <w:sz w:val="20"/>
              </w:rPr>
              <w:t>Nessa Armistead</w:t>
            </w:r>
          </w:p>
        </w:tc>
      </w:tr>
      <w:tr w:rsidR="001638DE" w14:paraId="0636FAA0" w14:textId="77777777" w:rsidTr="00AF11CB">
        <w:tc>
          <w:tcPr>
            <w:tcW w:w="4045" w:type="dxa"/>
            <w:gridSpan w:val="2"/>
            <w:vMerge/>
            <w:shd w:val="clear" w:color="auto" w:fill="2F5496" w:themeFill="accent1" w:themeFillShade="BF"/>
          </w:tcPr>
          <w:p w14:paraId="48B37D25" w14:textId="77777777" w:rsidR="001638DE" w:rsidRDefault="001638DE"/>
        </w:tc>
        <w:tc>
          <w:tcPr>
            <w:tcW w:w="4585" w:type="dxa"/>
          </w:tcPr>
          <w:p w14:paraId="28D4C930" w14:textId="2F92B0E6" w:rsidR="001638DE" w:rsidRPr="00B379C8" w:rsidRDefault="001638DE">
            <w:pPr>
              <w:rPr>
                <w:sz w:val="20"/>
              </w:rPr>
            </w:pPr>
            <w:r w:rsidRPr="00755F77">
              <w:rPr>
                <w:b/>
                <w:sz w:val="20"/>
              </w:rPr>
              <w:t>Species:</w:t>
            </w:r>
            <w:r>
              <w:rPr>
                <w:sz w:val="20"/>
              </w:rPr>
              <w:t xml:space="preserve"> </w:t>
            </w:r>
            <w:r w:rsidR="00C86FDF">
              <w:rPr>
                <w:sz w:val="20"/>
              </w:rPr>
              <w:t>Human</w:t>
            </w:r>
          </w:p>
        </w:tc>
      </w:tr>
      <w:tr w:rsidR="001638DE" w14:paraId="7F567A62" w14:textId="77777777" w:rsidTr="00AF11CB">
        <w:tc>
          <w:tcPr>
            <w:tcW w:w="4045" w:type="dxa"/>
            <w:gridSpan w:val="2"/>
            <w:vMerge/>
            <w:shd w:val="clear" w:color="auto" w:fill="2F5496" w:themeFill="accent1" w:themeFillShade="BF"/>
          </w:tcPr>
          <w:p w14:paraId="06398AD8" w14:textId="77777777" w:rsidR="001638DE" w:rsidRDefault="001638DE"/>
        </w:tc>
        <w:tc>
          <w:tcPr>
            <w:tcW w:w="4585" w:type="dxa"/>
            <w:shd w:val="clear" w:color="auto" w:fill="2F5496" w:themeFill="accent1" w:themeFillShade="BF"/>
          </w:tcPr>
          <w:p w14:paraId="68903537" w14:textId="5888C6C6" w:rsidR="001638DE" w:rsidRPr="00B379C8" w:rsidRDefault="001638DE">
            <w:pPr>
              <w:rPr>
                <w:sz w:val="20"/>
              </w:rPr>
            </w:pPr>
            <w:r w:rsidRPr="00587CCE">
              <w:rPr>
                <w:b/>
                <w:color w:val="FFFFFF" w:themeColor="background1"/>
                <w:sz w:val="20"/>
              </w:rPr>
              <w:t>Gender:</w:t>
            </w:r>
            <w:r w:rsidRPr="00587CCE">
              <w:rPr>
                <w:color w:val="FFFFFF" w:themeColor="background1"/>
                <w:sz w:val="20"/>
              </w:rPr>
              <w:t xml:space="preserve"> </w:t>
            </w:r>
            <w:r w:rsidR="00C86FDF">
              <w:rPr>
                <w:color w:val="FFFFFF" w:themeColor="background1"/>
                <w:sz w:val="20"/>
              </w:rPr>
              <w:t>Female</w:t>
            </w:r>
          </w:p>
        </w:tc>
      </w:tr>
      <w:tr w:rsidR="001638DE" w14:paraId="1AE92249" w14:textId="77777777" w:rsidTr="00AF11CB">
        <w:tc>
          <w:tcPr>
            <w:tcW w:w="4045" w:type="dxa"/>
            <w:gridSpan w:val="2"/>
            <w:vMerge/>
            <w:shd w:val="clear" w:color="auto" w:fill="2F5496" w:themeFill="accent1" w:themeFillShade="BF"/>
          </w:tcPr>
          <w:p w14:paraId="33A20806" w14:textId="77777777" w:rsidR="001638DE" w:rsidRDefault="001638DE"/>
        </w:tc>
        <w:tc>
          <w:tcPr>
            <w:tcW w:w="4585" w:type="dxa"/>
          </w:tcPr>
          <w:p w14:paraId="6A1AA2EC" w14:textId="7FE5C116" w:rsidR="001638DE" w:rsidRPr="00B379C8" w:rsidRDefault="00124AEC">
            <w:pPr>
              <w:rPr>
                <w:sz w:val="20"/>
              </w:rPr>
            </w:pPr>
            <w:r>
              <w:rPr>
                <w:b/>
                <w:sz w:val="20"/>
              </w:rPr>
              <w:t>Date of Birth</w:t>
            </w:r>
            <w:r w:rsidR="001638DE" w:rsidRPr="00755F77">
              <w:rPr>
                <w:b/>
                <w:sz w:val="20"/>
              </w:rPr>
              <w:t>:</w:t>
            </w:r>
            <w:r w:rsidR="001638DE">
              <w:rPr>
                <w:sz w:val="20"/>
              </w:rPr>
              <w:t xml:space="preserve"> </w:t>
            </w:r>
            <w:r w:rsidR="00C86FDF">
              <w:rPr>
                <w:sz w:val="20"/>
              </w:rPr>
              <w:t>December 14, 2165</w:t>
            </w:r>
          </w:p>
        </w:tc>
      </w:tr>
      <w:tr w:rsidR="001638DE" w14:paraId="321848B0" w14:textId="77777777" w:rsidTr="00AF11CB">
        <w:tc>
          <w:tcPr>
            <w:tcW w:w="4045" w:type="dxa"/>
            <w:gridSpan w:val="2"/>
            <w:vMerge/>
            <w:shd w:val="clear" w:color="auto" w:fill="2F5496" w:themeFill="accent1" w:themeFillShade="BF"/>
          </w:tcPr>
          <w:p w14:paraId="7CD5093B" w14:textId="77777777" w:rsidR="001638DE" w:rsidRDefault="001638DE"/>
        </w:tc>
        <w:tc>
          <w:tcPr>
            <w:tcW w:w="4585" w:type="dxa"/>
            <w:shd w:val="clear" w:color="auto" w:fill="2F5496" w:themeFill="accent1" w:themeFillShade="BF"/>
          </w:tcPr>
          <w:p w14:paraId="13D01DEA" w14:textId="1A859178" w:rsidR="001638DE" w:rsidRPr="00B379C8" w:rsidRDefault="00124AEC">
            <w:pPr>
              <w:rPr>
                <w:sz w:val="20"/>
              </w:rPr>
            </w:pPr>
            <w:r w:rsidRPr="00587CCE">
              <w:rPr>
                <w:b/>
                <w:color w:val="FFFFFF" w:themeColor="background1"/>
                <w:sz w:val="20"/>
              </w:rPr>
              <w:t>Place of Birth</w:t>
            </w:r>
            <w:r w:rsidR="001638DE" w:rsidRPr="00587CCE">
              <w:rPr>
                <w:b/>
                <w:color w:val="FFFFFF" w:themeColor="background1"/>
                <w:sz w:val="20"/>
              </w:rPr>
              <w:t>:</w:t>
            </w:r>
            <w:r w:rsidR="001638DE" w:rsidRPr="00587CCE">
              <w:rPr>
                <w:color w:val="FFFFFF" w:themeColor="background1"/>
                <w:sz w:val="20"/>
              </w:rPr>
              <w:t xml:space="preserve"> </w:t>
            </w:r>
            <w:r w:rsidR="00C86FDF">
              <w:rPr>
                <w:color w:val="FFFFFF" w:themeColor="background1"/>
                <w:sz w:val="20"/>
              </w:rPr>
              <w:t>Edda, Concilium Prima</w:t>
            </w:r>
          </w:p>
        </w:tc>
      </w:tr>
      <w:tr w:rsidR="001638DE" w14:paraId="274F920C" w14:textId="77777777" w:rsidTr="00AF11CB">
        <w:tc>
          <w:tcPr>
            <w:tcW w:w="4045" w:type="dxa"/>
            <w:gridSpan w:val="2"/>
            <w:vMerge/>
            <w:shd w:val="clear" w:color="auto" w:fill="2F5496" w:themeFill="accent1" w:themeFillShade="BF"/>
          </w:tcPr>
          <w:p w14:paraId="68A967FE" w14:textId="77777777" w:rsidR="001638DE" w:rsidRDefault="001638DE"/>
        </w:tc>
        <w:tc>
          <w:tcPr>
            <w:tcW w:w="4585" w:type="dxa"/>
          </w:tcPr>
          <w:p w14:paraId="4607763B" w14:textId="32C497A2" w:rsidR="001638DE" w:rsidRPr="00B379C8" w:rsidRDefault="001638DE">
            <w:pPr>
              <w:rPr>
                <w:sz w:val="20"/>
              </w:rPr>
            </w:pPr>
            <w:r w:rsidRPr="00755F77">
              <w:rPr>
                <w:b/>
                <w:sz w:val="20"/>
              </w:rPr>
              <w:t>Height:</w:t>
            </w:r>
            <w:r>
              <w:rPr>
                <w:sz w:val="20"/>
              </w:rPr>
              <w:t xml:space="preserve"> </w:t>
            </w:r>
            <w:r w:rsidR="00AF11CB">
              <w:rPr>
                <w:sz w:val="20"/>
              </w:rPr>
              <w:t>1.56</w:t>
            </w:r>
            <w:r>
              <w:rPr>
                <w:sz w:val="20"/>
              </w:rPr>
              <w:t xml:space="preserve"> meters</w:t>
            </w:r>
          </w:p>
        </w:tc>
      </w:tr>
      <w:tr w:rsidR="001638DE" w14:paraId="1B634F79" w14:textId="77777777" w:rsidTr="00AF11CB">
        <w:tc>
          <w:tcPr>
            <w:tcW w:w="4045" w:type="dxa"/>
            <w:gridSpan w:val="2"/>
            <w:vMerge/>
            <w:shd w:val="clear" w:color="auto" w:fill="2F5496" w:themeFill="accent1" w:themeFillShade="BF"/>
          </w:tcPr>
          <w:p w14:paraId="32A29D51" w14:textId="77777777" w:rsidR="001638DE" w:rsidRDefault="001638DE"/>
        </w:tc>
        <w:tc>
          <w:tcPr>
            <w:tcW w:w="4585" w:type="dxa"/>
            <w:shd w:val="clear" w:color="auto" w:fill="2F5496" w:themeFill="accent1" w:themeFillShade="BF"/>
          </w:tcPr>
          <w:p w14:paraId="237A06CB" w14:textId="61A59A3A" w:rsidR="001638DE" w:rsidRPr="00B379C8" w:rsidRDefault="001638DE">
            <w:pPr>
              <w:rPr>
                <w:sz w:val="20"/>
              </w:rPr>
            </w:pPr>
            <w:r w:rsidRPr="00587CCE">
              <w:rPr>
                <w:b/>
                <w:color w:val="FFFFFF" w:themeColor="background1"/>
                <w:sz w:val="20"/>
              </w:rPr>
              <w:t>Weight:</w:t>
            </w:r>
            <w:r w:rsidRPr="00587CCE">
              <w:rPr>
                <w:color w:val="FFFFFF" w:themeColor="background1"/>
                <w:sz w:val="20"/>
              </w:rPr>
              <w:t xml:space="preserve"> </w:t>
            </w:r>
            <w:r w:rsidR="00AF11CB">
              <w:rPr>
                <w:color w:val="FFFFFF" w:themeColor="background1"/>
                <w:sz w:val="20"/>
              </w:rPr>
              <w:t>55</w:t>
            </w:r>
            <w:r w:rsidRPr="00587CCE">
              <w:rPr>
                <w:color w:val="FFFFFF" w:themeColor="background1"/>
                <w:sz w:val="20"/>
              </w:rPr>
              <w:t xml:space="preserve"> kilograms</w:t>
            </w:r>
          </w:p>
        </w:tc>
      </w:tr>
      <w:tr w:rsidR="001638DE" w14:paraId="285EABCC" w14:textId="77777777" w:rsidTr="00AF11CB">
        <w:tc>
          <w:tcPr>
            <w:tcW w:w="4045" w:type="dxa"/>
            <w:gridSpan w:val="2"/>
            <w:vMerge/>
            <w:shd w:val="clear" w:color="auto" w:fill="2F5496" w:themeFill="accent1" w:themeFillShade="BF"/>
          </w:tcPr>
          <w:p w14:paraId="4BEC9180" w14:textId="77777777" w:rsidR="001638DE" w:rsidRDefault="001638DE"/>
        </w:tc>
        <w:tc>
          <w:tcPr>
            <w:tcW w:w="4585" w:type="dxa"/>
          </w:tcPr>
          <w:p w14:paraId="4D96AC59" w14:textId="23F8B005" w:rsidR="001638DE" w:rsidRPr="00B379C8" w:rsidRDefault="001638DE">
            <w:pPr>
              <w:rPr>
                <w:sz w:val="20"/>
              </w:rPr>
            </w:pPr>
            <w:r w:rsidRPr="00755F77">
              <w:rPr>
                <w:b/>
                <w:sz w:val="20"/>
              </w:rPr>
              <w:t>Hair Color:</w:t>
            </w:r>
            <w:r>
              <w:rPr>
                <w:sz w:val="20"/>
              </w:rPr>
              <w:t xml:space="preserve"> </w:t>
            </w:r>
            <w:r w:rsidR="00AF11CB">
              <w:rPr>
                <w:sz w:val="20"/>
              </w:rPr>
              <w:t>Black</w:t>
            </w:r>
          </w:p>
        </w:tc>
      </w:tr>
      <w:tr w:rsidR="001638DE" w14:paraId="7E4F6771" w14:textId="77777777" w:rsidTr="00AF11CB">
        <w:tc>
          <w:tcPr>
            <w:tcW w:w="4045" w:type="dxa"/>
            <w:gridSpan w:val="2"/>
            <w:vMerge/>
            <w:shd w:val="clear" w:color="auto" w:fill="2F5496" w:themeFill="accent1" w:themeFillShade="BF"/>
          </w:tcPr>
          <w:p w14:paraId="52F1864D" w14:textId="77777777" w:rsidR="001638DE" w:rsidRDefault="001638DE"/>
        </w:tc>
        <w:tc>
          <w:tcPr>
            <w:tcW w:w="4585" w:type="dxa"/>
            <w:shd w:val="clear" w:color="auto" w:fill="2F5496" w:themeFill="accent1" w:themeFillShade="BF"/>
          </w:tcPr>
          <w:p w14:paraId="16BA25F8" w14:textId="6DD823F7" w:rsidR="001638DE" w:rsidRPr="00B379C8" w:rsidRDefault="001638DE">
            <w:pPr>
              <w:rPr>
                <w:sz w:val="20"/>
              </w:rPr>
            </w:pPr>
            <w:r w:rsidRPr="00587CCE">
              <w:rPr>
                <w:b/>
                <w:color w:val="FFFFFF" w:themeColor="background1"/>
                <w:sz w:val="20"/>
              </w:rPr>
              <w:t>Eye Color:</w:t>
            </w:r>
            <w:r w:rsidRPr="00587CCE">
              <w:rPr>
                <w:color w:val="FFFFFF" w:themeColor="background1"/>
                <w:sz w:val="20"/>
              </w:rPr>
              <w:t xml:space="preserve"> </w:t>
            </w:r>
            <w:r w:rsidR="00AF11CB">
              <w:rPr>
                <w:color w:val="FFFFFF" w:themeColor="background1"/>
                <w:sz w:val="20"/>
              </w:rPr>
              <w:t>Brown</w:t>
            </w:r>
          </w:p>
        </w:tc>
      </w:tr>
      <w:tr w:rsidR="001638DE" w14:paraId="246F9783" w14:textId="77777777" w:rsidTr="00AF11CB">
        <w:trPr>
          <w:trHeight w:val="276"/>
        </w:trPr>
        <w:tc>
          <w:tcPr>
            <w:tcW w:w="4045" w:type="dxa"/>
            <w:gridSpan w:val="2"/>
            <w:vMerge/>
            <w:shd w:val="clear" w:color="auto" w:fill="2F5496" w:themeFill="accent1" w:themeFillShade="BF"/>
          </w:tcPr>
          <w:p w14:paraId="47405DC6" w14:textId="77777777" w:rsidR="001638DE" w:rsidRDefault="001638DE"/>
        </w:tc>
        <w:tc>
          <w:tcPr>
            <w:tcW w:w="4585" w:type="dxa"/>
            <w:vMerge w:val="restart"/>
          </w:tcPr>
          <w:p w14:paraId="0B5A5B5C" w14:textId="2EBE3E5F" w:rsidR="001638DE" w:rsidRPr="00F85964" w:rsidRDefault="001638DE" w:rsidP="001638DE">
            <w:pPr>
              <w:rPr>
                <w:sz w:val="20"/>
              </w:rPr>
            </w:pPr>
            <w:r w:rsidRPr="00755F77">
              <w:rPr>
                <w:b/>
                <w:sz w:val="20"/>
              </w:rPr>
              <w:t>Parents:</w:t>
            </w:r>
            <w:r>
              <w:rPr>
                <w:sz w:val="20"/>
              </w:rPr>
              <w:t xml:space="preserve"> </w:t>
            </w:r>
            <w:proofErr w:type="spellStart"/>
            <w:r w:rsidR="00C34AE9">
              <w:rPr>
                <w:sz w:val="20"/>
              </w:rPr>
              <w:t>Bastiaan</w:t>
            </w:r>
            <w:proofErr w:type="spellEnd"/>
            <w:r w:rsidR="00C34AE9">
              <w:rPr>
                <w:sz w:val="20"/>
              </w:rPr>
              <w:t xml:space="preserve"> Javier </w:t>
            </w:r>
            <w:proofErr w:type="spellStart"/>
            <w:r w:rsidR="00C34AE9">
              <w:rPr>
                <w:sz w:val="20"/>
              </w:rPr>
              <w:t>Daalgard</w:t>
            </w:r>
            <w:proofErr w:type="spellEnd"/>
            <w:r w:rsidR="00C34AE9">
              <w:rPr>
                <w:sz w:val="20"/>
              </w:rPr>
              <w:t xml:space="preserve">, father, and Mayumi Agbayani </w:t>
            </w:r>
            <w:proofErr w:type="spellStart"/>
            <w:r w:rsidR="00C34AE9">
              <w:rPr>
                <w:sz w:val="20"/>
              </w:rPr>
              <w:t>Daalgard</w:t>
            </w:r>
            <w:proofErr w:type="spellEnd"/>
            <w:r w:rsidR="00C34AE9">
              <w:rPr>
                <w:sz w:val="20"/>
              </w:rPr>
              <w:t>, mother.</w:t>
            </w:r>
          </w:p>
        </w:tc>
      </w:tr>
      <w:tr w:rsidR="001638DE" w14:paraId="476D3685" w14:textId="77777777" w:rsidTr="00AF11CB">
        <w:trPr>
          <w:trHeight w:val="276"/>
        </w:trPr>
        <w:tc>
          <w:tcPr>
            <w:tcW w:w="4045" w:type="dxa"/>
            <w:gridSpan w:val="2"/>
            <w:vMerge/>
            <w:shd w:val="clear" w:color="auto" w:fill="2F5496" w:themeFill="accent1" w:themeFillShade="BF"/>
          </w:tcPr>
          <w:p w14:paraId="6814542E" w14:textId="77777777" w:rsidR="001638DE" w:rsidRDefault="001638DE"/>
        </w:tc>
        <w:tc>
          <w:tcPr>
            <w:tcW w:w="4585" w:type="dxa"/>
            <w:vMerge/>
          </w:tcPr>
          <w:p w14:paraId="6EEE4F83" w14:textId="77777777" w:rsidR="001638DE" w:rsidRPr="00755F77" w:rsidRDefault="001638DE">
            <w:pPr>
              <w:rPr>
                <w:sz w:val="20"/>
              </w:rPr>
            </w:pPr>
          </w:p>
        </w:tc>
      </w:tr>
      <w:tr w:rsidR="001638DE" w14:paraId="46B7538A" w14:textId="77777777" w:rsidTr="00AF11CB">
        <w:trPr>
          <w:trHeight w:val="276"/>
        </w:trPr>
        <w:tc>
          <w:tcPr>
            <w:tcW w:w="4045" w:type="dxa"/>
            <w:gridSpan w:val="2"/>
            <w:vMerge/>
            <w:shd w:val="clear" w:color="auto" w:fill="2F5496" w:themeFill="accent1" w:themeFillShade="BF"/>
          </w:tcPr>
          <w:p w14:paraId="43D175BE" w14:textId="77777777" w:rsidR="001638DE" w:rsidRDefault="001638DE"/>
        </w:tc>
        <w:tc>
          <w:tcPr>
            <w:tcW w:w="4585" w:type="dxa"/>
            <w:vMerge w:val="restart"/>
          </w:tcPr>
          <w:p w14:paraId="559EC34D" w14:textId="2D64B03F" w:rsidR="001638DE" w:rsidRPr="00F85964" w:rsidRDefault="00587CCE">
            <w:pPr>
              <w:rPr>
                <w:sz w:val="20"/>
              </w:rPr>
            </w:pPr>
            <w:r>
              <w:rPr>
                <w:b/>
                <w:sz w:val="20"/>
              </w:rPr>
              <w:t>Additional</w:t>
            </w:r>
            <w:r w:rsidR="001638DE" w:rsidRPr="00755F77">
              <w:rPr>
                <w:b/>
                <w:sz w:val="20"/>
              </w:rPr>
              <w:t xml:space="preserve"> Relatives:</w:t>
            </w:r>
            <w:r w:rsidR="001638DE">
              <w:rPr>
                <w:sz w:val="20"/>
              </w:rPr>
              <w:t xml:space="preserve"> </w:t>
            </w:r>
            <w:r w:rsidR="00C34AE9">
              <w:rPr>
                <w:sz w:val="20"/>
              </w:rPr>
              <w:t xml:space="preserve">Esperanza </w:t>
            </w:r>
            <w:r w:rsidR="000D431A">
              <w:rPr>
                <w:sz w:val="20"/>
              </w:rPr>
              <w:t xml:space="preserve">Diwata </w:t>
            </w:r>
            <w:proofErr w:type="spellStart"/>
            <w:r w:rsidR="00C34AE9">
              <w:rPr>
                <w:sz w:val="20"/>
              </w:rPr>
              <w:t>Daalgard</w:t>
            </w:r>
            <w:proofErr w:type="spellEnd"/>
            <w:r w:rsidR="00C34AE9">
              <w:rPr>
                <w:sz w:val="20"/>
              </w:rPr>
              <w:t>, younger sister.</w:t>
            </w:r>
          </w:p>
        </w:tc>
      </w:tr>
      <w:tr w:rsidR="001638DE" w14:paraId="57834494" w14:textId="77777777" w:rsidTr="00AF11CB">
        <w:trPr>
          <w:trHeight w:val="276"/>
        </w:trPr>
        <w:tc>
          <w:tcPr>
            <w:tcW w:w="4045" w:type="dxa"/>
            <w:gridSpan w:val="2"/>
            <w:vMerge/>
            <w:shd w:val="clear" w:color="auto" w:fill="2F5496" w:themeFill="accent1" w:themeFillShade="BF"/>
          </w:tcPr>
          <w:p w14:paraId="020CA490" w14:textId="77777777" w:rsidR="001638DE" w:rsidRDefault="001638DE"/>
        </w:tc>
        <w:tc>
          <w:tcPr>
            <w:tcW w:w="4585" w:type="dxa"/>
            <w:vMerge/>
          </w:tcPr>
          <w:p w14:paraId="3A11CA1B" w14:textId="77777777" w:rsidR="001638DE" w:rsidRPr="00755F77" w:rsidRDefault="001638DE">
            <w:pPr>
              <w:rPr>
                <w:sz w:val="20"/>
              </w:rPr>
            </w:pPr>
          </w:p>
        </w:tc>
      </w:tr>
      <w:tr w:rsidR="001638DE" w14:paraId="28C175F7" w14:textId="77777777" w:rsidTr="00AF11CB">
        <w:tc>
          <w:tcPr>
            <w:tcW w:w="4045" w:type="dxa"/>
            <w:gridSpan w:val="2"/>
            <w:vMerge/>
            <w:shd w:val="clear" w:color="auto" w:fill="2F5496" w:themeFill="accent1" w:themeFillShade="BF"/>
          </w:tcPr>
          <w:p w14:paraId="61EAB948" w14:textId="77777777" w:rsidR="001638DE" w:rsidRDefault="001638DE"/>
        </w:tc>
        <w:tc>
          <w:tcPr>
            <w:tcW w:w="4585" w:type="dxa"/>
            <w:shd w:val="clear" w:color="auto" w:fill="2F5496" w:themeFill="accent1" w:themeFillShade="BF"/>
          </w:tcPr>
          <w:p w14:paraId="04D2DEFE" w14:textId="61A0050B" w:rsidR="001638DE" w:rsidRPr="00F85964" w:rsidRDefault="001638DE">
            <w:pPr>
              <w:rPr>
                <w:sz w:val="20"/>
              </w:rPr>
            </w:pPr>
            <w:r w:rsidRPr="00587CCE">
              <w:rPr>
                <w:b/>
                <w:color w:val="FFFFFF" w:themeColor="background1"/>
                <w:sz w:val="20"/>
              </w:rPr>
              <w:t>Affiliations:</w:t>
            </w:r>
            <w:r w:rsidRPr="00587CCE">
              <w:rPr>
                <w:color w:val="FFFFFF" w:themeColor="background1"/>
                <w:sz w:val="20"/>
              </w:rPr>
              <w:t xml:space="preserve"> </w:t>
            </w:r>
            <w:r w:rsidR="0031041A">
              <w:rPr>
                <w:color w:val="FFFFFF" w:themeColor="background1"/>
                <w:sz w:val="20"/>
              </w:rPr>
              <w:t xml:space="preserve">O-12, Bureau Aegis, </w:t>
            </w:r>
            <w:r w:rsidR="000D431A">
              <w:rPr>
                <w:color w:val="FFFFFF" w:themeColor="background1"/>
                <w:sz w:val="20"/>
              </w:rPr>
              <w:t xml:space="preserve">Bureau Noir, </w:t>
            </w:r>
            <w:r w:rsidR="00C20CC8">
              <w:rPr>
                <w:color w:val="FFFFFF" w:themeColor="background1"/>
                <w:sz w:val="20"/>
              </w:rPr>
              <w:t xml:space="preserve">Bureau Toth, </w:t>
            </w:r>
            <w:proofErr w:type="spellStart"/>
            <w:r w:rsidR="0031041A">
              <w:rPr>
                <w:color w:val="FFFFFF" w:themeColor="background1"/>
                <w:sz w:val="20"/>
              </w:rPr>
              <w:t>Cyberghosts</w:t>
            </w:r>
            <w:proofErr w:type="spellEnd"/>
            <w:r w:rsidR="00C20CC8">
              <w:rPr>
                <w:color w:val="FFFFFF" w:themeColor="background1"/>
                <w:sz w:val="20"/>
              </w:rPr>
              <w:t>, Psi-Cops</w:t>
            </w:r>
          </w:p>
        </w:tc>
      </w:tr>
      <w:tr w:rsidR="001638DE" w14:paraId="09E1FEF0" w14:textId="77777777" w:rsidTr="00AF11CB">
        <w:trPr>
          <w:trHeight w:val="1160"/>
        </w:trPr>
        <w:tc>
          <w:tcPr>
            <w:tcW w:w="2715" w:type="dxa"/>
            <w:shd w:val="clear" w:color="auto" w:fill="2F5496" w:themeFill="accent1" w:themeFillShade="BF"/>
          </w:tcPr>
          <w:p w14:paraId="083105AC" w14:textId="75A293D1" w:rsidR="001638DE" w:rsidRPr="00587CCE" w:rsidRDefault="00587CCE">
            <w:pPr>
              <w:rPr>
                <w:b/>
                <w:color w:val="FFFFFF" w:themeColor="background1"/>
                <w:sz w:val="20"/>
              </w:rPr>
            </w:pPr>
            <w:r w:rsidRPr="00587CCE">
              <w:rPr>
                <w:b/>
                <w:color w:val="FFFFFF" w:themeColor="background1"/>
                <w:sz w:val="20"/>
              </w:rPr>
              <w:t xml:space="preserve">Family </w:t>
            </w:r>
            <w:r w:rsidR="001638DE" w:rsidRPr="00587CCE">
              <w:rPr>
                <w:b/>
                <w:color w:val="FFFFFF" w:themeColor="background1"/>
                <w:sz w:val="20"/>
              </w:rPr>
              <w:t>Background</w:t>
            </w:r>
          </w:p>
        </w:tc>
        <w:tc>
          <w:tcPr>
            <w:tcW w:w="5915" w:type="dxa"/>
            <w:gridSpan w:val="2"/>
          </w:tcPr>
          <w:p w14:paraId="5BB35573" w14:textId="1491CE37" w:rsidR="001638DE" w:rsidRPr="00755F77" w:rsidRDefault="000D431A" w:rsidP="001638DE">
            <w:pPr>
              <w:rPr>
                <w:sz w:val="20"/>
              </w:rPr>
            </w:pPr>
            <w:r>
              <w:rPr>
                <w:sz w:val="20"/>
              </w:rPr>
              <w:t xml:space="preserve">Born to wealthy parents on the Nomad Mothership Tunguska, </w:t>
            </w:r>
            <w:proofErr w:type="spellStart"/>
            <w:r>
              <w:rPr>
                <w:sz w:val="20"/>
              </w:rPr>
              <w:t>Sárika</w:t>
            </w:r>
            <w:proofErr w:type="spellEnd"/>
            <w:r>
              <w:rPr>
                <w:sz w:val="20"/>
              </w:rPr>
              <w:t xml:space="preserve"> </w:t>
            </w:r>
            <w:proofErr w:type="spellStart"/>
            <w:r>
              <w:rPr>
                <w:sz w:val="20"/>
              </w:rPr>
              <w:t>Dalgaard</w:t>
            </w:r>
            <w:proofErr w:type="spellEnd"/>
            <w:r w:rsidR="00E177D6">
              <w:rPr>
                <w:sz w:val="20"/>
              </w:rPr>
              <w:t xml:space="preserve">, spent her early years in the lap of luxury believing that her parents were bankers. It was only at the age of nine when she witnessed the murder of her mother’s brother that she learned otherwise. Her family was in fact a ranking mob family, but they had managed to unfortunately upset more powerful rival families. </w:t>
            </w:r>
            <w:proofErr w:type="spellStart"/>
            <w:r w:rsidR="00E177D6">
              <w:rPr>
                <w:sz w:val="20"/>
              </w:rPr>
              <w:t>Sárika’s</w:t>
            </w:r>
            <w:proofErr w:type="spellEnd"/>
            <w:r w:rsidR="00E177D6">
              <w:rPr>
                <w:sz w:val="20"/>
              </w:rPr>
              <w:t xml:space="preserve"> parents made a deal with O-12 authorities to turn over evidence against several crime families in return for a new life on Edda and a pardon for their previous crimes. Once on Concilium, </w:t>
            </w:r>
            <w:proofErr w:type="spellStart"/>
            <w:r w:rsidR="00E177D6">
              <w:rPr>
                <w:sz w:val="20"/>
              </w:rPr>
              <w:t>Sárika</w:t>
            </w:r>
            <w:proofErr w:type="spellEnd"/>
            <w:r w:rsidR="00E177D6">
              <w:rPr>
                <w:sz w:val="20"/>
              </w:rPr>
              <w:t xml:space="preserve"> spent her youth exploring the hidden nooks of Edda, learning the secrets of the city.</w:t>
            </w:r>
          </w:p>
        </w:tc>
      </w:tr>
      <w:tr w:rsidR="001638DE" w14:paraId="2A934332" w14:textId="77777777" w:rsidTr="00AF11CB">
        <w:trPr>
          <w:trHeight w:val="1162"/>
        </w:trPr>
        <w:tc>
          <w:tcPr>
            <w:tcW w:w="2715" w:type="dxa"/>
            <w:shd w:val="clear" w:color="auto" w:fill="2F5496" w:themeFill="accent1" w:themeFillShade="BF"/>
          </w:tcPr>
          <w:p w14:paraId="3DFDEEB7" w14:textId="110B32A5" w:rsidR="001638DE" w:rsidRPr="00587CCE" w:rsidRDefault="001638DE">
            <w:pPr>
              <w:rPr>
                <w:b/>
                <w:color w:val="FFFFFF" w:themeColor="background1"/>
                <w:sz w:val="20"/>
              </w:rPr>
            </w:pPr>
            <w:r w:rsidRPr="00587CCE">
              <w:rPr>
                <w:b/>
                <w:color w:val="FFFFFF" w:themeColor="background1"/>
                <w:sz w:val="20"/>
              </w:rPr>
              <w:t>Career Background</w:t>
            </w:r>
          </w:p>
        </w:tc>
        <w:tc>
          <w:tcPr>
            <w:tcW w:w="5915" w:type="dxa"/>
            <w:gridSpan w:val="2"/>
          </w:tcPr>
          <w:p w14:paraId="51BBBECB" w14:textId="17EC0B93" w:rsidR="001638DE" w:rsidRPr="00755F77" w:rsidRDefault="00E177D6">
            <w:pPr>
              <w:rPr>
                <w:sz w:val="20"/>
              </w:rPr>
            </w:pPr>
            <w:proofErr w:type="spellStart"/>
            <w:r>
              <w:rPr>
                <w:sz w:val="20"/>
              </w:rPr>
              <w:t>Sárika</w:t>
            </w:r>
            <w:proofErr w:type="spellEnd"/>
            <w:r>
              <w:rPr>
                <w:sz w:val="20"/>
              </w:rPr>
              <w:t xml:space="preserve"> resented her parents and wanted nothing to do with their old lifestyle. Given her intelligence and aptitude with computers, she enrolled in an O-12 sponsored training program. She exceled and was ultimately recruited by Bureau Aegis to join a Delta operative squad as its hacker. She underwent months of intensive training to qualify for the program and upon her commission she was assigned to a unit bound for Paradiso. </w:t>
            </w:r>
            <w:proofErr w:type="spellStart"/>
            <w:r>
              <w:rPr>
                <w:sz w:val="20"/>
              </w:rPr>
              <w:t>Sárika</w:t>
            </w:r>
            <w:proofErr w:type="spellEnd"/>
            <w:r>
              <w:rPr>
                <w:sz w:val="20"/>
              </w:rPr>
              <w:t xml:space="preserve"> served two tours on Paradiso before mustering out and returning to Edda. After a couple of months away, she rejoined Bureau Aegis as a Psi-Cop serving as a local investigator. Bureau Aegis deemed her talents wasted in that capacity, however, as did Aleph itself. With encouragement from her superiors, </w:t>
            </w:r>
            <w:proofErr w:type="spellStart"/>
            <w:r>
              <w:rPr>
                <w:sz w:val="20"/>
              </w:rPr>
              <w:t>Sárika</w:t>
            </w:r>
            <w:proofErr w:type="spellEnd"/>
            <w:r>
              <w:rPr>
                <w:sz w:val="20"/>
              </w:rPr>
              <w:t xml:space="preserve"> joined the ranks of the </w:t>
            </w:r>
            <w:proofErr w:type="spellStart"/>
            <w:r>
              <w:rPr>
                <w:sz w:val="20"/>
              </w:rPr>
              <w:t>Cyberghosts</w:t>
            </w:r>
            <w:proofErr w:type="spellEnd"/>
            <w:r w:rsidR="00C20CC8">
              <w:rPr>
                <w:sz w:val="20"/>
              </w:rPr>
              <w:t>. Shortly after, she was assigned to Agent Victoria Slade’s special Bureau Toth-OSS joint taskforce.</w:t>
            </w:r>
          </w:p>
        </w:tc>
      </w:tr>
      <w:tr w:rsidR="001638DE" w14:paraId="2159CEE6" w14:textId="77777777" w:rsidTr="00AF11CB">
        <w:trPr>
          <w:trHeight w:val="692"/>
        </w:trPr>
        <w:tc>
          <w:tcPr>
            <w:tcW w:w="2715" w:type="dxa"/>
            <w:shd w:val="clear" w:color="auto" w:fill="2F5496" w:themeFill="accent1" w:themeFillShade="BF"/>
          </w:tcPr>
          <w:p w14:paraId="6E8599A5" w14:textId="790DBBBF" w:rsidR="001638DE" w:rsidRPr="00587CCE" w:rsidRDefault="001638DE">
            <w:pPr>
              <w:rPr>
                <w:b/>
                <w:color w:val="FFFFFF" w:themeColor="background1"/>
                <w:sz w:val="20"/>
              </w:rPr>
            </w:pPr>
            <w:r w:rsidRPr="00587CCE">
              <w:rPr>
                <w:b/>
                <w:color w:val="FFFFFF" w:themeColor="background1"/>
                <w:sz w:val="20"/>
              </w:rPr>
              <w:t>Apparent Goals</w:t>
            </w:r>
          </w:p>
        </w:tc>
        <w:tc>
          <w:tcPr>
            <w:tcW w:w="5915" w:type="dxa"/>
            <w:gridSpan w:val="2"/>
          </w:tcPr>
          <w:p w14:paraId="16644FE5" w14:textId="600A11A6" w:rsidR="001638DE" w:rsidRPr="00755F77" w:rsidRDefault="00C20CC8">
            <w:pPr>
              <w:rPr>
                <w:sz w:val="20"/>
              </w:rPr>
            </w:pPr>
            <w:r>
              <w:rPr>
                <w:sz w:val="20"/>
              </w:rPr>
              <w:t xml:space="preserve">Agent </w:t>
            </w:r>
            <w:proofErr w:type="spellStart"/>
            <w:r>
              <w:rPr>
                <w:sz w:val="20"/>
              </w:rPr>
              <w:t>Dalgaard</w:t>
            </w:r>
            <w:proofErr w:type="spellEnd"/>
            <w:r>
              <w:rPr>
                <w:sz w:val="20"/>
              </w:rPr>
              <w:t xml:space="preserve"> seems primarily motivated by her sense of curiosity and a desire to experience new things.</w:t>
            </w:r>
            <w:r w:rsidR="009A094C">
              <w:rPr>
                <w:sz w:val="20"/>
              </w:rPr>
              <w:t xml:space="preserve"> She has developed a strong sense of justice that likely stems from her family’s shadowy passed, but her conception of what constitutes justice does not always strictly follow the law as written. She has a strong compassionate streak that sometimes seems to encourage her to improvise or even compromise strict legal principles. Fortunately, Agent Slade has generally proven </w:t>
            </w:r>
            <w:proofErr w:type="spellStart"/>
            <w:r w:rsidR="009A094C">
              <w:rPr>
                <w:sz w:val="20"/>
              </w:rPr>
              <w:t>adapt</w:t>
            </w:r>
            <w:proofErr w:type="spellEnd"/>
            <w:r w:rsidR="009A094C">
              <w:rPr>
                <w:sz w:val="20"/>
              </w:rPr>
              <w:t xml:space="preserve"> at channeling </w:t>
            </w:r>
            <w:proofErr w:type="spellStart"/>
            <w:r w:rsidR="009A094C">
              <w:rPr>
                <w:sz w:val="20"/>
              </w:rPr>
              <w:t>Sárika’s</w:t>
            </w:r>
            <w:proofErr w:type="spellEnd"/>
            <w:r w:rsidR="009A094C">
              <w:rPr>
                <w:sz w:val="20"/>
              </w:rPr>
              <w:t xml:space="preserve"> passions.</w:t>
            </w:r>
          </w:p>
        </w:tc>
      </w:tr>
      <w:tr w:rsidR="001638DE" w14:paraId="78C588CB" w14:textId="77777777" w:rsidTr="00AF11CB">
        <w:trPr>
          <w:trHeight w:val="698"/>
        </w:trPr>
        <w:tc>
          <w:tcPr>
            <w:tcW w:w="2715" w:type="dxa"/>
            <w:shd w:val="clear" w:color="auto" w:fill="2F5496" w:themeFill="accent1" w:themeFillShade="BF"/>
          </w:tcPr>
          <w:p w14:paraId="0D6304B5" w14:textId="5E454BFE" w:rsidR="001638DE" w:rsidRPr="00587CCE" w:rsidRDefault="001638DE">
            <w:pPr>
              <w:rPr>
                <w:b/>
                <w:color w:val="FFFFFF" w:themeColor="background1"/>
                <w:sz w:val="20"/>
              </w:rPr>
            </w:pPr>
            <w:r w:rsidRPr="00587CCE">
              <w:rPr>
                <w:b/>
                <w:color w:val="FFFFFF" w:themeColor="background1"/>
                <w:sz w:val="20"/>
              </w:rPr>
              <w:t>Strengths</w:t>
            </w:r>
          </w:p>
        </w:tc>
        <w:tc>
          <w:tcPr>
            <w:tcW w:w="5915" w:type="dxa"/>
            <w:gridSpan w:val="2"/>
          </w:tcPr>
          <w:p w14:paraId="2AB83B3E" w14:textId="6E910B3A" w:rsidR="001638DE" w:rsidRPr="00755F77" w:rsidRDefault="00C20CC8">
            <w:pPr>
              <w:rPr>
                <w:sz w:val="20"/>
              </w:rPr>
            </w:pPr>
            <w:r>
              <w:rPr>
                <w:sz w:val="20"/>
              </w:rPr>
              <w:t xml:space="preserve">An extremely skilled hacker who rivals the best that the Nomads or Aleph itself have to offer, </w:t>
            </w:r>
            <w:proofErr w:type="spellStart"/>
            <w:r>
              <w:rPr>
                <w:sz w:val="20"/>
              </w:rPr>
              <w:t>Sárika</w:t>
            </w:r>
            <w:proofErr w:type="spellEnd"/>
            <w:r>
              <w:rPr>
                <w:sz w:val="20"/>
              </w:rPr>
              <w:t xml:space="preserve"> is also a crack-shot. A trained infiltrator, she has mastered both physical and </w:t>
            </w:r>
            <w:proofErr w:type="spellStart"/>
            <w:r>
              <w:rPr>
                <w:sz w:val="20"/>
              </w:rPr>
              <w:t>quantronic</w:t>
            </w:r>
            <w:proofErr w:type="spellEnd"/>
            <w:r>
              <w:rPr>
                <w:sz w:val="20"/>
              </w:rPr>
              <w:t xml:space="preserve"> intrusion. She is mentally agile and picks up new skills well.</w:t>
            </w:r>
          </w:p>
        </w:tc>
      </w:tr>
      <w:tr w:rsidR="001638DE" w14:paraId="0DCB77B3" w14:textId="77777777" w:rsidTr="00AF11CB">
        <w:trPr>
          <w:trHeight w:val="692"/>
        </w:trPr>
        <w:tc>
          <w:tcPr>
            <w:tcW w:w="2715" w:type="dxa"/>
            <w:shd w:val="clear" w:color="auto" w:fill="2F5496" w:themeFill="accent1" w:themeFillShade="BF"/>
          </w:tcPr>
          <w:p w14:paraId="4D1DDAB1" w14:textId="39723065" w:rsidR="001638DE" w:rsidRPr="00587CCE" w:rsidRDefault="001638DE">
            <w:pPr>
              <w:rPr>
                <w:b/>
                <w:color w:val="FFFFFF" w:themeColor="background1"/>
                <w:sz w:val="20"/>
              </w:rPr>
            </w:pPr>
            <w:r w:rsidRPr="00587CCE">
              <w:rPr>
                <w:b/>
                <w:color w:val="FFFFFF" w:themeColor="background1"/>
                <w:sz w:val="20"/>
              </w:rPr>
              <w:lastRenderedPageBreak/>
              <w:t>Weaknesses</w:t>
            </w:r>
          </w:p>
        </w:tc>
        <w:tc>
          <w:tcPr>
            <w:tcW w:w="5915" w:type="dxa"/>
            <w:gridSpan w:val="2"/>
          </w:tcPr>
          <w:p w14:paraId="0D5B9763" w14:textId="2A9E71E6" w:rsidR="001638DE" w:rsidRPr="00755F77" w:rsidRDefault="000D431A" w:rsidP="001638DE">
            <w:pPr>
              <w:rPr>
                <w:sz w:val="20"/>
              </w:rPr>
            </w:pPr>
            <w:r>
              <w:rPr>
                <w:sz w:val="20"/>
              </w:rPr>
              <w:t xml:space="preserve">Despite her intelligence, skill, and experience, </w:t>
            </w:r>
            <w:proofErr w:type="spellStart"/>
            <w:r>
              <w:rPr>
                <w:sz w:val="20"/>
              </w:rPr>
              <w:t>Sárika</w:t>
            </w:r>
            <w:proofErr w:type="spellEnd"/>
            <w:r>
              <w:rPr>
                <w:sz w:val="20"/>
              </w:rPr>
              <w:t xml:space="preserve"> has on occasion proven surprisingly naïve. She tends to want to see the best in people and can be entirely too permissive as a result. It is sometimes necessary to check those impulses.</w:t>
            </w:r>
          </w:p>
        </w:tc>
      </w:tr>
      <w:tr w:rsidR="001638DE" w14:paraId="665DFDEB" w14:textId="77777777" w:rsidTr="00AF11CB">
        <w:trPr>
          <w:trHeight w:val="809"/>
        </w:trPr>
        <w:tc>
          <w:tcPr>
            <w:tcW w:w="2715" w:type="dxa"/>
            <w:shd w:val="clear" w:color="auto" w:fill="2F5496" w:themeFill="accent1" w:themeFillShade="BF"/>
          </w:tcPr>
          <w:p w14:paraId="51BBD37C" w14:textId="788C4CFB" w:rsidR="001638DE" w:rsidRPr="00587CCE" w:rsidRDefault="001638DE">
            <w:pPr>
              <w:rPr>
                <w:b/>
                <w:color w:val="FFFFFF" w:themeColor="background1"/>
                <w:sz w:val="20"/>
              </w:rPr>
            </w:pPr>
            <w:r w:rsidRPr="00587CCE">
              <w:rPr>
                <w:b/>
                <w:color w:val="FFFFFF" w:themeColor="background1"/>
                <w:sz w:val="20"/>
              </w:rPr>
              <w:t>Personality and Temperament</w:t>
            </w:r>
          </w:p>
        </w:tc>
        <w:tc>
          <w:tcPr>
            <w:tcW w:w="5915" w:type="dxa"/>
            <w:gridSpan w:val="2"/>
          </w:tcPr>
          <w:p w14:paraId="2DAD2480" w14:textId="379CF3DE" w:rsidR="001638DE" w:rsidRPr="00755F77" w:rsidRDefault="00C34AE9">
            <w:pPr>
              <w:rPr>
                <w:sz w:val="20"/>
              </w:rPr>
            </w:pPr>
            <w:r>
              <w:rPr>
                <w:sz w:val="20"/>
              </w:rPr>
              <w:t xml:space="preserve">Feisty, energetic, and curious by nature, </w:t>
            </w:r>
            <w:proofErr w:type="spellStart"/>
            <w:r>
              <w:rPr>
                <w:sz w:val="20"/>
              </w:rPr>
              <w:t>Sárika</w:t>
            </w:r>
            <w:proofErr w:type="spellEnd"/>
            <w:r>
              <w:rPr>
                <w:sz w:val="20"/>
              </w:rPr>
              <w:t xml:space="preserve"> </w:t>
            </w:r>
            <w:proofErr w:type="spellStart"/>
            <w:r>
              <w:rPr>
                <w:sz w:val="20"/>
              </w:rPr>
              <w:t>Dalgaard</w:t>
            </w:r>
            <w:proofErr w:type="spellEnd"/>
            <w:r>
              <w:rPr>
                <w:sz w:val="20"/>
              </w:rPr>
              <w:t xml:space="preserve"> is friendly and personable, but by no means </w:t>
            </w:r>
            <w:r w:rsidR="00C20CC8">
              <w:rPr>
                <w:sz w:val="20"/>
              </w:rPr>
              <w:t>weak</w:t>
            </w:r>
            <w:r>
              <w:rPr>
                <w:sz w:val="20"/>
              </w:rPr>
              <w:t xml:space="preserve">. She tends to hide her cunning and analytical mind behind her outgoing personality. This is not to suggest that her extroverted nature is fraudulent or a façade, but rather </w:t>
            </w:r>
            <w:r w:rsidR="00150433">
              <w:rPr>
                <w:sz w:val="20"/>
              </w:rPr>
              <w:t>that it is only a part of who she is.</w:t>
            </w:r>
            <w:r>
              <w:rPr>
                <w:sz w:val="20"/>
              </w:rPr>
              <w:t xml:space="preserve"> </w:t>
            </w:r>
          </w:p>
        </w:tc>
      </w:tr>
      <w:tr w:rsidR="001638DE" w14:paraId="10D58EFB" w14:textId="77777777" w:rsidTr="00AF11CB">
        <w:trPr>
          <w:trHeight w:val="692"/>
        </w:trPr>
        <w:tc>
          <w:tcPr>
            <w:tcW w:w="2715" w:type="dxa"/>
            <w:shd w:val="clear" w:color="auto" w:fill="2F5496" w:themeFill="accent1" w:themeFillShade="BF"/>
          </w:tcPr>
          <w:p w14:paraId="3EE2FBC9" w14:textId="3117C925" w:rsidR="001638DE" w:rsidRPr="00587CCE" w:rsidRDefault="001638DE">
            <w:pPr>
              <w:rPr>
                <w:b/>
                <w:color w:val="FFFFFF" w:themeColor="background1"/>
                <w:sz w:val="20"/>
              </w:rPr>
            </w:pPr>
            <w:r w:rsidRPr="00587CCE">
              <w:rPr>
                <w:b/>
                <w:color w:val="FFFFFF" w:themeColor="background1"/>
                <w:sz w:val="20"/>
              </w:rPr>
              <w:t>Known Allies</w:t>
            </w:r>
          </w:p>
        </w:tc>
        <w:tc>
          <w:tcPr>
            <w:tcW w:w="5915" w:type="dxa"/>
            <w:gridSpan w:val="2"/>
          </w:tcPr>
          <w:p w14:paraId="24E21893" w14:textId="1B4451EF" w:rsidR="001638DE" w:rsidRPr="00755F77" w:rsidRDefault="000D431A">
            <w:pPr>
              <w:rPr>
                <w:sz w:val="20"/>
              </w:rPr>
            </w:pPr>
            <w:proofErr w:type="spellStart"/>
            <w:r>
              <w:rPr>
                <w:sz w:val="20"/>
              </w:rPr>
              <w:t>Sárika</w:t>
            </w:r>
            <w:proofErr w:type="spellEnd"/>
            <w:r>
              <w:rPr>
                <w:sz w:val="20"/>
              </w:rPr>
              <w:t xml:space="preserve"> </w:t>
            </w:r>
            <w:proofErr w:type="spellStart"/>
            <w:r>
              <w:rPr>
                <w:sz w:val="20"/>
              </w:rPr>
              <w:t>Dalgaard</w:t>
            </w:r>
            <w:proofErr w:type="spellEnd"/>
            <w:r>
              <w:rPr>
                <w:sz w:val="20"/>
              </w:rPr>
              <w:t xml:space="preserve"> has numerous friends and allies within O-12 itself, including notably Agent Victoria Slade. She maintains close contact with a childhood friend from Tunguska, Tavis Thurgood, who has become a black-market merchant. She does her best to keep him out of trouble and Bureau Aegis tolerates the relationship because it has yielded valuable intelligence. </w:t>
            </w:r>
            <w:proofErr w:type="spellStart"/>
            <w:r>
              <w:rPr>
                <w:sz w:val="20"/>
              </w:rPr>
              <w:t>Sárika’s</w:t>
            </w:r>
            <w:proofErr w:type="spellEnd"/>
            <w:r>
              <w:rPr>
                <w:sz w:val="20"/>
              </w:rPr>
              <w:t xml:space="preserve"> has two former </w:t>
            </w:r>
            <w:r w:rsidR="00E177D6">
              <w:rPr>
                <w:sz w:val="20"/>
              </w:rPr>
              <w:t>paramours</w:t>
            </w:r>
            <w:r>
              <w:rPr>
                <w:sz w:val="20"/>
              </w:rPr>
              <w:t xml:space="preserve"> who she remains on good terms with - Charles </w:t>
            </w:r>
            <w:proofErr w:type="spellStart"/>
            <w:r>
              <w:rPr>
                <w:sz w:val="20"/>
              </w:rPr>
              <w:t>So</w:t>
            </w:r>
            <w:r w:rsidR="00C20CC8">
              <w:rPr>
                <w:sz w:val="20"/>
              </w:rPr>
              <w:t>n</w:t>
            </w:r>
            <w:r>
              <w:rPr>
                <w:sz w:val="20"/>
              </w:rPr>
              <w:t>ngard</w:t>
            </w:r>
            <w:proofErr w:type="spellEnd"/>
            <w:r>
              <w:rPr>
                <w:sz w:val="20"/>
              </w:rPr>
              <w:t>, who serves Bureau Aegis as a Gamma, and, Marie Reyes, who is a researcher with Bureau Gaea.</w:t>
            </w:r>
          </w:p>
        </w:tc>
      </w:tr>
      <w:tr w:rsidR="001638DE" w14:paraId="7C54BE07" w14:textId="77777777" w:rsidTr="00AF11CB">
        <w:trPr>
          <w:trHeight w:val="926"/>
        </w:trPr>
        <w:tc>
          <w:tcPr>
            <w:tcW w:w="2715" w:type="dxa"/>
            <w:shd w:val="clear" w:color="auto" w:fill="2F5496" w:themeFill="accent1" w:themeFillShade="BF"/>
          </w:tcPr>
          <w:p w14:paraId="6BDAE2E9" w14:textId="6A67F465" w:rsidR="001638DE" w:rsidRPr="00587CCE" w:rsidRDefault="001638DE">
            <w:pPr>
              <w:rPr>
                <w:b/>
                <w:color w:val="FFFFFF" w:themeColor="background1"/>
                <w:sz w:val="20"/>
              </w:rPr>
            </w:pPr>
            <w:r w:rsidRPr="00587CCE">
              <w:rPr>
                <w:b/>
                <w:color w:val="FFFFFF" w:themeColor="background1"/>
                <w:sz w:val="20"/>
              </w:rPr>
              <w:t>Known Enemies</w:t>
            </w:r>
          </w:p>
        </w:tc>
        <w:tc>
          <w:tcPr>
            <w:tcW w:w="5915" w:type="dxa"/>
            <w:gridSpan w:val="2"/>
          </w:tcPr>
          <w:p w14:paraId="473FF988" w14:textId="602F347C" w:rsidR="001638DE" w:rsidRPr="00755F77" w:rsidRDefault="00FA0C52" w:rsidP="001638DE">
            <w:pPr>
              <w:rPr>
                <w:sz w:val="20"/>
              </w:rPr>
            </w:pPr>
            <w:r>
              <w:rPr>
                <w:sz w:val="20"/>
              </w:rPr>
              <w:t xml:space="preserve">There are many among the Nomads who consider the </w:t>
            </w:r>
            <w:proofErr w:type="spellStart"/>
            <w:r>
              <w:rPr>
                <w:sz w:val="20"/>
              </w:rPr>
              <w:t>Daalgard</w:t>
            </w:r>
            <w:proofErr w:type="spellEnd"/>
            <w:r>
              <w:rPr>
                <w:sz w:val="20"/>
              </w:rPr>
              <w:t xml:space="preserve"> family – and </w:t>
            </w:r>
            <w:proofErr w:type="spellStart"/>
            <w:r>
              <w:rPr>
                <w:sz w:val="20"/>
              </w:rPr>
              <w:t>Sárika</w:t>
            </w:r>
            <w:proofErr w:type="spellEnd"/>
            <w:r>
              <w:rPr>
                <w:sz w:val="20"/>
              </w:rPr>
              <w:t xml:space="preserve"> in particular – an enemy and a traitor for taking up with O-12 and Aleph. The most prominent of these is likely </w:t>
            </w:r>
            <w:proofErr w:type="spellStart"/>
            <w:r>
              <w:rPr>
                <w:sz w:val="20"/>
              </w:rPr>
              <w:t>Tunguskan</w:t>
            </w:r>
            <w:proofErr w:type="spellEnd"/>
            <w:r>
              <w:rPr>
                <w:sz w:val="20"/>
              </w:rPr>
              <w:t xml:space="preserve"> gangster Marko </w:t>
            </w:r>
            <w:proofErr w:type="spellStart"/>
            <w:r w:rsidRPr="00FA0C52">
              <w:rPr>
                <w:sz w:val="20"/>
              </w:rPr>
              <w:t>Vuković</w:t>
            </w:r>
            <w:proofErr w:type="spellEnd"/>
            <w:r>
              <w:rPr>
                <w:sz w:val="20"/>
              </w:rPr>
              <w:t xml:space="preserve">, who was responsible for </w:t>
            </w:r>
            <w:r w:rsidR="00141267">
              <w:rPr>
                <w:sz w:val="20"/>
              </w:rPr>
              <w:t xml:space="preserve">driving her family to defect </w:t>
            </w:r>
            <w:r w:rsidR="00E66C5C">
              <w:rPr>
                <w:sz w:val="20"/>
              </w:rPr>
              <w:t xml:space="preserve">from the Nomad nation to </w:t>
            </w:r>
            <w:r w:rsidR="00141267">
              <w:rPr>
                <w:sz w:val="20"/>
              </w:rPr>
              <w:t>O-12.</w:t>
            </w:r>
            <w:r>
              <w:rPr>
                <w:sz w:val="20"/>
              </w:rPr>
              <w:t xml:space="preserve"> </w:t>
            </w:r>
          </w:p>
        </w:tc>
      </w:tr>
      <w:tr w:rsidR="00587CCE" w14:paraId="73693A77" w14:textId="77777777" w:rsidTr="00AF11CB">
        <w:trPr>
          <w:trHeight w:val="548"/>
        </w:trPr>
        <w:tc>
          <w:tcPr>
            <w:tcW w:w="2715" w:type="dxa"/>
            <w:shd w:val="clear" w:color="auto" w:fill="2F5496" w:themeFill="accent1" w:themeFillShade="BF"/>
          </w:tcPr>
          <w:p w14:paraId="2885DE52" w14:textId="173011DF" w:rsidR="00587CCE" w:rsidRPr="00587CCE" w:rsidRDefault="00587CCE">
            <w:pPr>
              <w:rPr>
                <w:b/>
                <w:color w:val="FFFFFF" w:themeColor="background1"/>
                <w:sz w:val="20"/>
              </w:rPr>
            </w:pPr>
            <w:r>
              <w:rPr>
                <w:b/>
                <w:color w:val="FFFFFF" w:themeColor="background1"/>
                <w:sz w:val="20"/>
              </w:rPr>
              <w:t>Evaluation</w:t>
            </w:r>
          </w:p>
        </w:tc>
        <w:tc>
          <w:tcPr>
            <w:tcW w:w="5915" w:type="dxa"/>
            <w:gridSpan w:val="2"/>
          </w:tcPr>
          <w:p w14:paraId="32AEB52C" w14:textId="45959002" w:rsidR="00587CCE" w:rsidRDefault="00141267" w:rsidP="001638DE">
            <w:pPr>
              <w:rPr>
                <w:sz w:val="20"/>
              </w:rPr>
            </w:pPr>
            <w:proofErr w:type="spellStart"/>
            <w:r>
              <w:rPr>
                <w:sz w:val="20"/>
              </w:rPr>
              <w:t>Sárika</w:t>
            </w:r>
            <w:proofErr w:type="spellEnd"/>
            <w:r>
              <w:rPr>
                <w:sz w:val="20"/>
              </w:rPr>
              <w:t xml:space="preserve"> </w:t>
            </w:r>
            <w:proofErr w:type="spellStart"/>
            <w:r>
              <w:rPr>
                <w:sz w:val="20"/>
              </w:rPr>
              <w:t>Daalgard</w:t>
            </w:r>
            <w:proofErr w:type="spellEnd"/>
            <w:r>
              <w:rPr>
                <w:sz w:val="20"/>
              </w:rPr>
              <w:t xml:space="preserve"> has been a credit to O-12 and the </w:t>
            </w:r>
            <w:proofErr w:type="spellStart"/>
            <w:r>
              <w:rPr>
                <w:sz w:val="20"/>
              </w:rPr>
              <w:t>Cyberghosts</w:t>
            </w:r>
            <w:proofErr w:type="spellEnd"/>
            <w:r>
              <w:rPr>
                <w:sz w:val="20"/>
              </w:rPr>
              <w:t>. She has been a valuable member of Victoria Slade’s task force and has our full confidence</w:t>
            </w:r>
            <w:r w:rsidR="00CD09BA">
              <w:rPr>
                <w:sz w:val="20"/>
              </w:rPr>
              <w:t xml:space="preserve"> despite her family’s unsavory history.</w:t>
            </w:r>
          </w:p>
        </w:tc>
      </w:tr>
      <w:tr w:rsidR="00587CCE" w14:paraId="1564E6CF" w14:textId="77777777" w:rsidTr="00AF11CB">
        <w:trPr>
          <w:trHeight w:val="530"/>
        </w:trPr>
        <w:tc>
          <w:tcPr>
            <w:tcW w:w="2715" w:type="dxa"/>
            <w:shd w:val="clear" w:color="auto" w:fill="2F5496" w:themeFill="accent1" w:themeFillShade="BF"/>
          </w:tcPr>
          <w:p w14:paraId="2F22D5B9" w14:textId="77777777" w:rsidR="00587CCE" w:rsidRPr="00587CCE" w:rsidRDefault="00587CCE">
            <w:pPr>
              <w:rPr>
                <w:b/>
                <w:color w:val="FFFFFF" w:themeColor="background1"/>
                <w:sz w:val="20"/>
              </w:rPr>
            </w:pPr>
            <w:r w:rsidRPr="00587CCE">
              <w:rPr>
                <w:b/>
                <w:color w:val="FFFFFF" w:themeColor="background1"/>
                <w:sz w:val="20"/>
              </w:rPr>
              <w:t>Assessment</w:t>
            </w:r>
          </w:p>
          <w:p w14:paraId="613F83BD" w14:textId="6492AF9D" w:rsidR="00587CCE" w:rsidRPr="00587CCE" w:rsidRDefault="00587CCE">
            <w:pPr>
              <w:rPr>
                <w:b/>
                <w:color w:val="FFFFFF" w:themeColor="background1"/>
                <w:sz w:val="20"/>
              </w:rPr>
            </w:pPr>
            <w:r w:rsidRPr="00587CCE">
              <w:rPr>
                <w:b/>
                <w:color w:val="FFFFFF" w:themeColor="background1"/>
                <w:sz w:val="20"/>
              </w:rPr>
              <w:t>Approval</w:t>
            </w:r>
          </w:p>
        </w:tc>
        <w:tc>
          <w:tcPr>
            <w:tcW w:w="5915" w:type="dxa"/>
            <w:gridSpan w:val="2"/>
          </w:tcPr>
          <w:p w14:paraId="7B8A42A9" w14:textId="2ABDA65C" w:rsidR="00587CCE" w:rsidRDefault="00587CCE" w:rsidP="001638DE">
            <w:pPr>
              <w:rPr>
                <w:sz w:val="20"/>
              </w:rPr>
            </w:pPr>
            <w:r>
              <w:rPr>
                <w:sz w:val="20"/>
              </w:rPr>
              <w:t xml:space="preserve">Special Agent Hema </w:t>
            </w:r>
            <w:proofErr w:type="spellStart"/>
            <w:r>
              <w:rPr>
                <w:sz w:val="20"/>
              </w:rPr>
              <w:t>Korapatti</w:t>
            </w:r>
            <w:proofErr w:type="spellEnd"/>
            <w:r>
              <w:rPr>
                <w:sz w:val="20"/>
              </w:rPr>
              <w:t>. Access Code DVXTTI37KL</w:t>
            </w:r>
          </w:p>
          <w:p w14:paraId="5CADDF85" w14:textId="27802EA5" w:rsidR="00587CCE" w:rsidRDefault="00587CCE" w:rsidP="001638DE">
            <w:pPr>
              <w:rPr>
                <w:sz w:val="20"/>
              </w:rPr>
            </w:pPr>
            <w:r>
              <w:rPr>
                <w:sz w:val="20"/>
              </w:rPr>
              <w:t>with Dr. Jerome Forbath.</w:t>
            </w:r>
          </w:p>
        </w:tc>
      </w:tr>
    </w:tbl>
    <w:p w14:paraId="63E92AF5" w14:textId="77777777" w:rsidR="001638DE" w:rsidRDefault="001638DE"/>
    <w:sectPr w:rsidR="001638DE" w:rsidSect="001638DE">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pperplate Gothic Bold">
    <w:panose1 w:val="020E07050202060204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70F"/>
    <w:rsid w:val="000D431A"/>
    <w:rsid w:val="00124AEC"/>
    <w:rsid w:val="00141267"/>
    <w:rsid w:val="00150433"/>
    <w:rsid w:val="001638DE"/>
    <w:rsid w:val="0031041A"/>
    <w:rsid w:val="0040770F"/>
    <w:rsid w:val="00456470"/>
    <w:rsid w:val="00587CCE"/>
    <w:rsid w:val="005D76C2"/>
    <w:rsid w:val="009A094C"/>
    <w:rsid w:val="00A55CDF"/>
    <w:rsid w:val="00AF11CB"/>
    <w:rsid w:val="00B4413C"/>
    <w:rsid w:val="00C20CC8"/>
    <w:rsid w:val="00C34AE9"/>
    <w:rsid w:val="00C86FDF"/>
    <w:rsid w:val="00CD09BA"/>
    <w:rsid w:val="00E177D6"/>
    <w:rsid w:val="00E66C5C"/>
    <w:rsid w:val="00F848C0"/>
    <w:rsid w:val="00F916DA"/>
    <w:rsid w:val="00FA0C52"/>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11A34E6"/>
  <w15:chartTrackingRefBased/>
  <w15:docId w15:val="{D8189401-D975-644E-832A-BA7A00F95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D3E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534161">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2</Pages>
  <Words>707</Words>
  <Characters>4030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CRS Dossier NOC ID:</vt:lpstr>
    </vt:vector>
  </TitlesOfParts>
  <Company>Nathan Garrison Publishing</Company>
  <LinksUpToDate>false</LinksUpToDate>
  <CharactersWithSpaces>4728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CRS Dossier NOC ID:</dc:title>
  <dc:subject/>
  <dc:creator>John Kitchen</dc:creator>
  <cp:keywords/>
  <cp:lastModifiedBy>Nathan Garrison</cp:lastModifiedBy>
  <cp:revision>9</cp:revision>
  <dcterms:created xsi:type="dcterms:W3CDTF">2021-09-23T16:15:00Z</dcterms:created>
  <dcterms:modified xsi:type="dcterms:W3CDTF">2021-10-30T22:36:00Z</dcterms:modified>
</cp:coreProperties>
</file>